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77" w:rsidRDefault="009D3F1F">
      <w:pPr>
        <w:jc w:val="center"/>
        <w:rPr>
          <w:b/>
          <w:bCs/>
          <w:sz w:val="32"/>
          <w:szCs w:val="32"/>
          <w:lang w:val="zh-TW" w:eastAsia="zh-TW"/>
        </w:rPr>
      </w:pPr>
      <w:r>
        <w:rPr>
          <w:b/>
          <w:bCs/>
          <w:sz w:val="32"/>
          <w:szCs w:val="32"/>
          <w:lang w:eastAsia="zh-CN"/>
        </w:rPr>
        <w:t>2020-2021</w:t>
      </w:r>
      <w:r>
        <w:rPr>
          <w:b/>
          <w:bCs/>
          <w:sz w:val="32"/>
          <w:szCs w:val="32"/>
          <w:lang w:val="zh-TW" w:eastAsia="zh-TW"/>
        </w:rPr>
        <w:t>年神农中华农业科技奖公示内容</w:t>
      </w:r>
    </w:p>
    <w:p w:rsidR="006E3277" w:rsidRDefault="006E3277">
      <w:pPr>
        <w:jc w:val="center"/>
        <w:rPr>
          <w:b/>
          <w:bCs/>
          <w:sz w:val="32"/>
          <w:szCs w:val="32"/>
          <w:lang w:val="zh-TW" w:eastAsia="zh-TW"/>
        </w:rPr>
      </w:pPr>
    </w:p>
    <w:p w:rsidR="006E3277" w:rsidRDefault="006E3277">
      <w:pPr>
        <w:jc w:val="center"/>
        <w:rPr>
          <w:b/>
          <w:bCs/>
          <w:sz w:val="32"/>
          <w:szCs w:val="32"/>
          <w:lang w:eastAsia="zh-CN"/>
        </w:rPr>
      </w:pPr>
    </w:p>
    <w:p w:rsidR="006E3277" w:rsidRDefault="009D3F1F">
      <w:pPr>
        <w:pStyle w:val="a5"/>
        <w:numPr>
          <w:ilvl w:val="0"/>
          <w:numId w:val="3"/>
        </w:numPr>
        <w:tabs>
          <w:tab w:val="clear" w:pos="420"/>
          <w:tab w:val="num" w:pos="368"/>
        </w:tabs>
        <w:spacing w:line="360" w:lineRule="auto"/>
        <w:ind w:left="368" w:hanging="368"/>
        <w:rPr>
          <w:rFonts w:ascii="Courier" w:eastAsia="Courier" w:hAnsi="Courier" w:cs="Courier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TW"/>
        </w:rPr>
        <w:t>项目名称：</w:t>
      </w:r>
      <w:r>
        <w:rPr>
          <w:rFonts w:ascii="仿宋_GB2312" w:eastAsia="仿宋_GB2312" w:hAnsi="仿宋_GB2312" w:cs="仿宋_GB2312" w:hint="eastAsia"/>
          <w:sz w:val="24"/>
          <w:szCs w:val="24"/>
          <w:lang w:eastAsia="zh-TW"/>
        </w:rPr>
        <w:t>粮食绿色节能机械化干燥技术和装备研发及应用</w:t>
      </w:r>
    </w:p>
    <w:p w:rsidR="006E3277" w:rsidRDefault="009D3F1F">
      <w:pPr>
        <w:pStyle w:val="a5"/>
        <w:numPr>
          <w:ilvl w:val="0"/>
          <w:numId w:val="3"/>
        </w:numPr>
        <w:tabs>
          <w:tab w:val="clear" w:pos="420"/>
          <w:tab w:val="num" w:pos="368"/>
        </w:tabs>
        <w:spacing w:line="360" w:lineRule="auto"/>
        <w:ind w:left="368" w:hanging="368"/>
        <w:rPr>
          <w:rFonts w:ascii="Courier" w:eastAsia="Courier" w:hAnsi="Courier" w:cs="Courier"/>
          <w:b/>
          <w:bCs/>
          <w:sz w:val="24"/>
          <w:szCs w:val="24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TW"/>
        </w:rPr>
        <w:t>推荐单位：</w:t>
      </w:r>
      <w:r w:rsidR="006551AA">
        <w:rPr>
          <w:rFonts w:ascii="仿宋" w:eastAsia="仿宋" w:hAnsi="仿宋" w:cs="仿宋" w:hint="eastAsia"/>
          <w:b/>
          <w:bCs/>
          <w:sz w:val="24"/>
          <w:szCs w:val="24"/>
        </w:rPr>
        <w:t>中国农科院</w:t>
      </w:r>
      <w:bookmarkStart w:id="0" w:name="_GoBack"/>
      <w:bookmarkEnd w:id="0"/>
    </w:p>
    <w:p w:rsidR="006E3277" w:rsidRDefault="009D3F1F">
      <w:pPr>
        <w:pStyle w:val="a5"/>
        <w:numPr>
          <w:ilvl w:val="0"/>
          <w:numId w:val="3"/>
        </w:numPr>
        <w:tabs>
          <w:tab w:val="clear" w:pos="420"/>
          <w:tab w:val="num" w:pos="368"/>
        </w:tabs>
        <w:spacing w:line="360" w:lineRule="auto"/>
        <w:ind w:left="368" w:hanging="368"/>
        <w:rPr>
          <w:rFonts w:ascii="Courier" w:eastAsia="Courier" w:hAnsi="Courier" w:cs="Courier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TW"/>
        </w:rPr>
        <w:t>推荐奖种：科学研究类成果</w:t>
      </w:r>
    </w:p>
    <w:p w:rsidR="006E3277" w:rsidRDefault="009D3F1F">
      <w:pPr>
        <w:pStyle w:val="a5"/>
        <w:numPr>
          <w:ilvl w:val="0"/>
          <w:numId w:val="3"/>
        </w:numPr>
        <w:tabs>
          <w:tab w:val="clear" w:pos="420"/>
          <w:tab w:val="num" w:pos="368"/>
        </w:tabs>
        <w:spacing w:line="360" w:lineRule="auto"/>
        <w:ind w:left="368" w:hanging="368"/>
        <w:rPr>
          <w:rFonts w:ascii="Courier" w:eastAsia="Courier" w:hAnsi="Courier" w:cs="Courier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TW"/>
        </w:rPr>
        <w:t>申报奖项等级：</w:t>
      </w:r>
      <w:r>
        <w:rPr>
          <w:rFonts w:ascii="仿宋_GB2312" w:eastAsia="仿宋_GB2312" w:hAnsi="仿宋_GB2312" w:cs="仿宋_GB2312" w:hint="eastAsia"/>
          <w:sz w:val="24"/>
          <w:szCs w:val="24"/>
          <w:lang w:eastAsia="zh-TW"/>
        </w:rPr>
        <w:t>所有等级奖</w:t>
      </w:r>
    </w:p>
    <w:p w:rsidR="006E3277" w:rsidRDefault="009D3F1F">
      <w:pPr>
        <w:pStyle w:val="a5"/>
        <w:numPr>
          <w:ilvl w:val="0"/>
          <w:numId w:val="3"/>
        </w:numPr>
        <w:tabs>
          <w:tab w:val="clear" w:pos="420"/>
          <w:tab w:val="num" w:pos="368"/>
        </w:tabs>
        <w:spacing w:line="360" w:lineRule="auto"/>
        <w:ind w:left="368" w:hanging="368"/>
        <w:rPr>
          <w:rFonts w:ascii="Courier" w:eastAsia="Courier" w:hAnsi="Courier" w:cs="Courier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TW"/>
        </w:rPr>
        <w:t>主要完成人：</w:t>
      </w:r>
      <w:r>
        <w:rPr>
          <w:rFonts w:ascii="仿宋_GB2312" w:eastAsia="仿宋_GB2312" w:hAnsi="仿宋_GB2312" w:cs="仿宋_GB2312" w:hint="eastAsia"/>
          <w:sz w:val="24"/>
          <w:szCs w:val="24"/>
          <w:lang w:eastAsia="zh-TW"/>
        </w:rPr>
        <w:t>谢焕雄、陈坤杰、钱生越、吴惠昌、颜建春、赵敏、黄毅成、刘敏基、高学梅、魏海、王建楠、张会娟、於海明、史志中、缪磊、游兆延、王申莹、刘素芹、武民</w:t>
      </w:r>
    </w:p>
    <w:p w:rsidR="006E3277" w:rsidRDefault="009D3F1F">
      <w:pPr>
        <w:pStyle w:val="a5"/>
        <w:numPr>
          <w:ilvl w:val="0"/>
          <w:numId w:val="3"/>
        </w:numPr>
        <w:tabs>
          <w:tab w:val="clear" w:pos="420"/>
          <w:tab w:val="num" w:pos="368"/>
        </w:tabs>
        <w:spacing w:line="360" w:lineRule="auto"/>
        <w:ind w:left="368" w:hanging="368"/>
        <w:rPr>
          <w:rFonts w:ascii="Courier" w:eastAsia="Courier" w:hAnsi="Courier" w:cs="Courier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TW"/>
        </w:rPr>
        <w:t>主要完成单位：</w:t>
      </w:r>
      <w:r>
        <w:rPr>
          <w:rFonts w:ascii="仿宋_GB2312" w:eastAsia="仿宋_GB2312" w:hAnsi="仿宋_GB2312" w:cs="仿宋_GB2312" w:hint="eastAsia"/>
          <w:sz w:val="24"/>
          <w:szCs w:val="24"/>
          <w:lang w:eastAsia="zh-TW"/>
        </w:rPr>
        <w:t>农业农村部南京农业机械研究所、南京农业大学、江苏省农业机械技术推广站、南京市农业装备推广中心、江苏天禹农业机械有限公司、南京同立制冷空调设备制造有限公司、泰州市农业机械技术推广站</w:t>
      </w:r>
    </w:p>
    <w:p w:rsidR="006E3277" w:rsidRDefault="009D3F1F">
      <w:pPr>
        <w:pStyle w:val="a5"/>
        <w:numPr>
          <w:ilvl w:val="0"/>
          <w:numId w:val="3"/>
        </w:numPr>
        <w:tabs>
          <w:tab w:val="clear" w:pos="420"/>
          <w:tab w:val="num" w:pos="368"/>
        </w:tabs>
        <w:spacing w:line="360" w:lineRule="auto"/>
        <w:ind w:left="368" w:hanging="368"/>
        <w:rPr>
          <w:rFonts w:ascii="Courier" w:eastAsia="Courier" w:hAnsi="Courier" w:cs="Courier"/>
          <w:b/>
          <w:bCs/>
          <w:sz w:val="24"/>
          <w:szCs w:val="24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eastAsia="zh-TW"/>
        </w:rPr>
        <w:t>主要知识产权和标准规范目录：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  <w:tab w:val="left" w:pos="99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z w:val="24"/>
          <w:szCs w:val="24"/>
          <w:lang w:eastAsia="zh-CN"/>
        </w:rPr>
        <w:t xml:space="preserve">ZL201410056276.1 </w:t>
      </w:r>
      <w:r>
        <w:rPr>
          <w:rFonts w:hint="eastAsia"/>
          <w:sz w:val="24"/>
          <w:szCs w:val="24"/>
          <w:lang w:val="zh-TW" w:eastAsia="zh-TW"/>
        </w:rPr>
        <w:t>一种可回收余热的通风干燥机及其控制方法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z w:val="24"/>
          <w:szCs w:val="24"/>
          <w:lang w:eastAsia="zh-CN"/>
        </w:rPr>
        <w:t xml:space="preserve">ZL201510026120.3 </w:t>
      </w:r>
      <w:r>
        <w:rPr>
          <w:rFonts w:hint="eastAsia"/>
          <w:sz w:val="24"/>
          <w:szCs w:val="24"/>
          <w:lang w:val="zh-TW" w:eastAsia="zh-TW"/>
        </w:rPr>
        <w:t>一种在线谷物水分仪输料去杂清理装置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08"/>
        </w:tabs>
        <w:spacing w:line="440" w:lineRule="exact"/>
        <w:ind w:left="344" w:firstLine="120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pacing w:val="-4"/>
          <w:sz w:val="24"/>
          <w:szCs w:val="24"/>
          <w:lang w:eastAsia="zh-CN"/>
        </w:rPr>
        <w:t>ZL201510117871.6</w:t>
      </w:r>
      <w:r>
        <w:rPr>
          <w:rFonts w:hint="eastAsia"/>
          <w:spacing w:val="-4"/>
          <w:sz w:val="24"/>
          <w:szCs w:val="24"/>
          <w:lang w:val="zh-TW" w:eastAsia="zh-TW"/>
        </w:rPr>
        <w:t>一种箱式换向通风干燥机的余热回收装置及方法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软著</w:t>
      </w:r>
      <w:r>
        <w:rPr>
          <w:rFonts w:ascii="Times New Roman"/>
          <w:sz w:val="24"/>
          <w:szCs w:val="24"/>
          <w:lang w:eastAsia="zh-CN"/>
        </w:rPr>
        <w:t xml:space="preserve">2019SR0149367 </w:t>
      </w:r>
      <w:r>
        <w:rPr>
          <w:rFonts w:hint="eastAsia"/>
          <w:sz w:val="24"/>
          <w:szCs w:val="24"/>
          <w:lang w:val="zh-TW" w:eastAsia="zh-TW"/>
        </w:rPr>
        <w:t>循环式粮食干燥过程水分在线检测软件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z w:val="24"/>
          <w:szCs w:val="24"/>
          <w:lang w:eastAsia="zh-CN"/>
        </w:rPr>
        <w:t xml:space="preserve">ZL201820898282.5 </w:t>
      </w:r>
      <w:r>
        <w:rPr>
          <w:rFonts w:hint="eastAsia"/>
          <w:sz w:val="24"/>
          <w:szCs w:val="24"/>
          <w:lang w:val="zh-TW" w:eastAsia="zh-TW"/>
        </w:rPr>
        <w:t>一种热泵型低温循环式谷物干燥机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z w:val="24"/>
          <w:szCs w:val="24"/>
          <w:lang w:eastAsia="zh-CN"/>
        </w:rPr>
        <w:t xml:space="preserve">ZL201620128078.6 </w:t>
      </w:r>
      <w:r>
        <w:rPr>
          <w:rFonts w:hint="eastAsia"/>
          <w:sz w:val="24"/>
          <w:szCs w:val="24"/>
          <w:lang w:val="zh-TW" w:eastAsia="zh-TW"/>
        </w:rPr>
        <w:t>低湿多级热泵热风产生装置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z w:val="24"/>
          <w:szCs w:val="24"/>
          <w:lang w:eastAsia="zh-CN"/>
        </w:rPr>
        <w:t xml:space="preserve">ZL201621219702.X </w:t>
      </w:r>
      <w:r>
        <w:rPr>
          <w:rFonts w:hint="eastAsia"/>
          <w:sz w:val="24"/>
          <w:szCs w:val="24"/>
          <w:lang w:val="zh-TW" w:eastAsia="zh-TW"/>
        </w:rPr>
        <w:t>不改变供风热量的热风管道温度调节装置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z w:val="24"/>
          <w:szCs w:val="24"/>
          <w:lang w:eastAsia="zh-CN"/>
        </w:rPr>
        <w:t xml:space="preserve">ZL201721497477.0 </w:t>
      </w:r>
      <w:r>
        <w:rPr>
          <w:rFonts w:hint="eastAsia"/>
          <w:sz w:val="24"/>
          <w:szCs w:val="24"/>
          <w:lang w:val="zh-TW" w:eastAsia="zh-TW"/>
        </w:rPr>
        <w:t>多功能高效谷物水分在线检测装置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  <w:lang w:val="zh-TW" w:eastAsia="zh-TW"/>
        </w:rPr>
        <w:t>专利</w:t>
      </w:r>
      <w:r>
        <w:rPr>
          <w:rFonts w:ascii="Times New Roman"/>
          <w:sz w:val="24"/>
          <w:szCs w:val="24"/>
        </w:rPr>
        <w:t>2020101239 Heat Pump Vacuum Dryer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pacing w:val="-6"/>
          <w:sz w:val="24"/>
          <w:szCs w:val="24"/>
          <w:lang w:val="zh-TW" w:eastAsia="zh-TW"/>
        </w:rPr>
        <w:t>团体标准：谷物热泵（空气源）热风机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zh-TW" w:eastAsia="zh-TW"/>
        </w:rPr>
        <w:t>固定床上下换向通风小麦干燥模拟与工艺优化</w:t>
      </w:r>
      <w:r>
        <w:rPr>
          <w:rFonts w:ascii="Times New Roman"/>
          <w:sz w:val="24"/>
          <w:szCs w:val="24"/>
          <w:lang w:eastAsia="zh-CN"/>
        </w:rPr>
        <w:t>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论文连续单粒式谷物在线水分测定仪的设计与试验</w:t>
      </w:r>
      <w:r>
        <w:rPr>
          <w:rFonts w:ascii="Times New Roman"/>
          <w:sz w:val="24"/>
          <w:szCs w:val="24"/>
          <w:lang w:eastAsia="zh-CN"/>
        </w:rPr>
        <w:t>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  <w:lang w:eastAsia="zh-CN"/>
        </w:rPr>
        <w:t xml:space="preserve"> 5HG-2.5A</w:t>
      </w:r>
      <w:r>
        <w:rPr>
          <w:rFonts w:hint="eastAsia"/>
          <w:sz w:val="24"/>
          <w:szCs w:val="24"/>
          <w:lang w:val="zh-TW" w:eastAsia="zh-TW"/>
        </w:rPr>
        <w:t>型箱式换向通风干燥机小麦产地烘干性能</w:t>
      </w:r>
      <w:r>
        <w:rPr>
          <w:rFonts w:ascii="Times New Roman"/>
          <w:sz w:val="24"/>
          <w:szCs w:val="24"/>
          <w:lang w:eastAsia="zh-CN"/>
        </w:rPr>
        <w:t>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zh-TW" w:eastAsia="zh-TW"/>
        </w:rPr>
        <w:t>谷物水分仪采样机构的试验研究与参数优化</w:t>
      </w:r>
      <w:r>
        <w:rPr>
          <w:rFonts w:ascii="Times New Roman"/>
          <w:sz w:val="24"/>
          <w:szCs w:val="24"/>
          <w:lang w:eastAsia="zh-CN"/>
        </w:rPr>
        <w:t>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zh-TW" w:eastAsia="zh-TW"/>
        </w:rPr>
        <w:t>基于</w:t>
      </w:r>
      <w:r>
        <w:rPr>
          <w:rFonts w:ascii="Times New Roman"/>
          <w:sz w:val="24"/>
          <w:szCs w:val="24"/>
          <w:lang w:eastAsia="zh-CN"/>
        </w:rPr>
        <w:t>EDEM</w:t>
      </w:r>
      <w:r>
        <w:rPr>
          <w:rFonts w:hint="eastAsia"/>
          <w:sz w:val="24"/>
          <w:szCs w:val="24"/>
          <w:lang w:val="zh-TW" w:eastAsia="zh-TW"/>
        </w:rPr>
        <w:t>的单粒式谷物水分仪采样机构仿真研究</w:t>
      </w:r>
      <w:r>
        <w:rPr>
          <w:rFonts w:ascii="Times New Roman"/>
          <w:sz w:val="24"/>
          <w:szCs w:val="24"/>
          <w:lang w:eastAsia="zh-CN"/>
        </w:rPr>
        <w:t>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</w:rPr>
        <w:t xml:space="preserve"> Design and Thermal Analysis of an Air Source Heat Pump Dryer for Food Drying 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  <w:lang w:val="zh-TW" w:eastAsia="zh-TW"/>
        </w:rPr>
        <w:lastRenderedPageBreak/>
        <w:t>论文</w:t>
      </w:r>
      <w:r>
        <w:rPr>
          <w:rFonts w:ascii="Times New Roman"/>
          <w:sz w:val="24"/>
          <w:szCs w:val="24"/>
        </w:rPr>
        <w:t xml:space="preserve"> Determining the Optimal Drying Conditions for GBR with Specific Reference to Quality, Drying Rate, and Energy Consumption 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</w:rPr>
        <w:t xml:space="preserve"> Influence of environmental conditions on drying efficiency and heat pump performance in clos 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zh-TW" w:eastAsia="zh-TW"/>
        </w:rPr>
        <w:t>稻谷固定床深层干燥的计算机模拟</w:t>
      </w:r>
      <w:r>
        <w:rPr>
          <w:rFonts w:ascii="Times New Roman"/>
          <w:sz w:val="24"/>
          <w:szCs w:val="24"/>
          <w:lang w:eastAsia="zh-CN"/>
        </w:rPr>
        <w:t>[J]</w:t>
      </w:r>
    </w:p>
    <w:p w:rsidR="006E3277" w:rsidRDefault="009D3F1F">
      <w:pPr>
        <w:numPr>
          <w:ilvl w:val="0"/>
          <w:numId w:val="6"/>
        </w:numPr>
        <w:tabs>
          <w:tab w:val="clear" w:pos="393"/>
          <w:tab w:val="num" w:pos="824"/>
        </w:tabs>
        <w:spacing w:line="440" w:lineRule="exact"/>
        <w:ind w:left="344" w:firstLine="1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zh-TW" w:eastAsia="zh-TW"/>
        </w:rPr>
        <w:t>论文</w:t>
      </w:r>
      <w:r>
        <w:rPr>
          <w:rFonts w:ascii="Times New Roman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val="zh-TW" w:eastAsia="zh-TW"/>
        </w:rPr>
        <w:t>稻谷固定</w:t>
      </w:r>
      <w:r>
        <w:rPr>
          <w:rFonts w:hint="eastAsia"/>
          <w:sz w:val="24"/>
          <w:szCs w:val="24"/>
          <w:lang w:val="zh-TW" w:eastAsia="zh-TW"/>
        </w:rPr>
        <w:t>床式深层干燥试验研究</w:t>
      </w:r>
      <w:r>
        <w:rPr>
          <w:rFonts w:ascii="Times New Roman"/>
          <w:sz w:val="24"/>
          <w:szCs w:val="24"/>
          <w:lang w:eastAsia="zh-CN"/>
        </w:rPr>
        <w:t>[J]</w:t>
      </w:r>
    </w:p>
    <w:p w:rsidR="006E3277" w:rsidRDefault="006E3277">
      <w:pPr>
        <w:rPr>
          <w:lang w:eastAsia="zh-CN"/>
        </w:rPr>
      </w:pPr>
    </w:p>
    <w:sectPr w:rsidR="006E3277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1F" w:rsidRDefault="009D3F1F">
      <w:r>
        <w:separator/>
      </w:r>
    </w:p>
  </w:endnote>
  <w:endnote w:type="continuationSeparator" w:id="0">
    <w:p w:rsidR="009D3F1F" w:rsidRDefault="009D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1F" w:rsidRDefault="009D3F1F">
      <w:r>
        <w:separator/>
      </w:r>
    </w:p>
  </w:footnote>
  <w:footnote w:type="continuationSeparator" w:id="0">
    <w:p w:rsidR="009D3F1F" w:rsidRDefault="009D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41A"/>
    <w:multiLevelType w:val="multilevel"/>
    <w:tmpl w:val="481A9B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</w:abstractNum>
  <w:abstractNum w:abstractNumId="1">
    <w:nsid w:val="28FE481C"/>
    <w:multiLevelType w:val="multilevel"/>
    <w:tmpl w:val="59D4A370"/>
    <w:styleLink w:val="List1"/>
    <w:lvl w:ilvl="0">
      <w:start w:val="1"/>
      <w:numFmt w:val="decimal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  <w:rtl w:val="0"/>
        <w:lang w:val="zh-TW" w:eastAsia="zh-TW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abstractNum w:abstractNumId="2">
    <w:nsid w:val="3484689C"/>
    <w:multiLevelType w:val="multilevel"/>
    <w:tmpl w:val="F20EBD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42823375"/>
    <w:multiLevelType w:val="multilevel"/>
    <w:tmpl w:val="B182658A"/>
    <w:styleLink w:val="List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urier" w:eastAsia="Courier" w:hAnsi="Courier" w:cs="Courier"/>
        <w:b/>
        <w:bCs/>
        <w:position w:val="0"/>
        <w:sz w:val="24"/>
        <w:szCs w:val="24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536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536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536"/>
      </w:pPr>
      <w:rPr>
        <w:rFonts w:ascii="仿宋" w:eastAsia="仿宋" w:hAnsi="仿宋" w:cs="仿宋"/>
        <w:b/>
        <w:bCs/>
        <w:position w:val="0"/>
        <w:sz w:val="24"/>
        <w:szCs w:val="24"/>
        <w:lang w:val="zh-TW" w:eastAsia="zh-TW"/>
      </w:rPr>
    </w:lvl>
  </w:abstractNum>
  <w:abstractNum w:abstractNumId="4">
    <w:nsid w:val="658A3655"/>
    <w:multiLevelType w:val="multilevel"/>
    <w:tmpl w:val="3AF6489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5">
    <w:nsid w:val="786E60F9"/>
    <w:multiLevelType w:val="multilevel"/>
    <w:tmpl w:val="DB70EB4E"/>
    <w:lvl w:ilvl="0">
      <w:start w:val="1"/>
      <w:numFmt w:val="decimal"/>
      <w:lvlText w:val="(%1)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rtl w:val="0"/>
        <w:lang w:val="zh-TW" w:eastAsia="zh-TW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3277"/>
    <w:rsid w:val="006551AA"/>
    <w:rsid w:val="006E3277"/>
    <w:rsid w:val="009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导入的样式“1”"/>
  </w:style>
  <w:style w:type="numbering" w:customStyle="1" w:styleId="List1">
    <w:name w:val="List 1"/>
    <w:basedOn w:val="a6"/>
    <w:pPr>
      <w:numPr>
        <w:numId w:val="6"/>
      </w:numPr>
    </w:pPr>
  </w:style>
  <w:style w:type="numbering" w:customStyle="1" w:styleId="a6">
    <w:name w:val="哈佛样式"/>
  </w:style>
  <w:style w:type="paragraph" w:styleId="a7">
    <w:name w:val="header"/>
    <w:basedOn w:val="a"/>
    <w:link w:val="Char"/>
    <w:uiPriority w:val="99"/>
    <w:unhideWhenUsed/>
    <w:rsid w:val="0065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551AA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8">
    <w:name w:val="footer"/>
    <w:basedOn w:val="a"/>
    <w:link w:val="Char0"/>
    <w:uiPriority w:val="99"/>
    <w:unhideWhenUsed/>
    <w:rsid w:val="00655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551AA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已导入的样式“1”"/>
  </w:style>
  <w:style w:type="numbering" w:customStyle="1" w:styleId="List1">
    <w:name w:val="List 1"/>
    <w:basedOn w:val="a6"/>
    <w:pPr>
      <w:numPr>
        <w:numId w:val="6"/>
      </w:numPr>
    </w:pPr>
  </w:style>
  <w:style w:type="numbering" w:customStyle="1" w:styleId="a6">
    <w:name w:val="哈佛样式"/>
  </w:style>
  <w:style w:type="paragraph" w:styleId="a7">
    <w:name w:val="header"/>
    <w:basedOn w:val="a"/>
    <w:link w:val="Char"/>
    <w:uiPriority w:val="99"/>
    <w:unhideWhenUsed/>
    <w:rsid w:val="0065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551AA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paragraph" w:styleId="a8">
    <w:name w:val="footer"/>
    <w:basedOn w:val="a"/>
    <w:link w:val="Char0"/>
    <w:uiPriority w:val="99"/>
    <w:unhideWhenUsed/>
    <w:rsid w:val="00655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551AA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>冰封技术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2</cp:revision>
  <dcterms:created xsi:type="dcterms:W3CDTF">2020-12-22T03:41:00Z</dcterms:created>
  <dcterms:modified xsi:type="dcterms:W3CDTF">2020-12-22T03:42:00Z</dcterms:modified>
</cp:coreProperties>
</file>