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南京农业大学关于评选2016年度</w:t>
      </w:r>
      <w:r>
        <w:rPr>
          <w:rFonts w:ascii="黑体" w:hAnsi="黑体" w:eastAsia="黑体"/>
          <w:b/>
          <w:sz w:val="36"/>
          <w:szCs w:val="36"/>
        </w:rPr>
        <w:br w:type="textWrapping"/>
      </w:r>
      <w:r>
        <w:rPr>
          <w:rFonts w:hint="eastAsia" w:ascii="黑体" w:hAnsi="黑体" w:eastAsia="黑体"/>
          <w:b/>
          <w:sz w:val="36"/>
          <w:szCs w:val="36"/>
        </w:rPr>
        <w:t>“大北农青年学者奖”的通知</w:t>
      </w:r>
    </w:p>
    <w:p>
      <w:pPr>
        <w:spacing w:line="360" w:lineRule="auto"/>
        <w:rPr>
          <w:rFonts w:ascii="黑体" w:hAnsi="黑体" w:eastAsia="黑体"/>
          <w:b/>
          <w:sz w:val="36"/>
          <w:szCs w:val="36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18"/>
          <w:szCs w:val="18"/>
        </w:rPr>
      </w:pPr>
      <w:r>
        <w:rPr>
          <w:rFonts w:hint="eastAsia" w:ascii="华文仿宋" w:hAnsi="微软雅黑" w:eastAsia="华文仿宋" w:cs="宋体"/>
          <w:b/>
          <w:color w:val="000000"/>
          <w:kern w:val="0"/>
          <w:sz w:val="32"/>
          <w:szCs w:val="32"/>
        </w:rPr>
        <w:t>各学院、各单位：</w:t>
      </w:r>
    </w:p>
    <w:p>
      <w:pPr>
        <w:widowControl/>
        <w:spacing w:line="360" w:lineRule="auto"/>
        <w:ind w:firstLine="672" w:firstLineChars="200"/>
        <w:rPr>
          <w:rFonts w:ascii="华文仿宋" w:hAnsi="微软雅黑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为鼓励学校青年教师在科研工作中做出优异成绩，大北农公益基金特设立“大北农青年学者奖”。该项奖励每年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不超过9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项，每项奖金10万元（税前），同时颁发奖励证书。为激发青年学者科研热情与活力，经研究，决定启动2016年度“大北农青年学者奖”评选工作。</w:t>
      </w:r>
    </w:p>
    <w:p>
      <w:pPr>
        <w:widowControl/>
        <w:spacing w:line="360" w:lineRule="auto"/>
        <w:ind w:firstLine="795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华文仿宋" w:hAnsi="微软雅黑" w:eastAsia="华文仿宋" w:cs="宋体"/>
          <w:b/>
          <w:bCs/>
          <w:color w:val="000000"/>
          <w:kern w:val="0"/>
          <w:sz w:val="32"/>
          <w:szCs w:val="32"/>
        </w:rPr>
        <w:t>一、评选要求</w:t>
      </w:r>
    </w:p>
    <w:p>
      <w:pPr>
        <w:widowControl/>
        <w:spacing w:line="360" w:lineRule="auto"/>
        <w:ind w:firstLine="672" w:firstLineChars="200"/>
        <w:rPr>
          <w:rFonts w:ascii="华文仿宋" w:hAnsi="微软雅黑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（一）评选条件原则上按照《南京农业大学大北农青年学者奖管理办法》（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附件1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）执行。</w:t>
      </w:r>
    </w:p>
    <w:p>
      <w:pPr>
        <w:widowControl/>
        <w:spacing w:line="360" w:lineRule="auto"/>
        <w:ind w:firstLine="672" w:firstLineChars="200"/>
        <w:rPr>
          <w:rFonts w:ascii="华文仿宋" w:hAnsi="微软雅黑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（二）申请人为我校农学、植保、资环、园艺、动科、动医、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食品、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生科、金融学院从事科学研究工作的青年教师（不包括兼任教师），并符合下列条件：</w:t>
      </w:r>
    </w:p>
    <w:p>
      <w:pPr>
        <w:widowControl/>
        <w:spacing w:line="360" w:lineRule="auto"/>
        <w:ind w:firstLine="672" w:firstLineChars="200"/>
        <w:rPr>
          <w:rFonts w:ascii="华文仿宋" w:hAnsi="微软雅黑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1. 年龄在40周岁（含40岁）以下（即1976年9月1日后出生）；</w:t>
      </w:r>
    </w:p>
    <w:p>
      <w:pPr>
        <w:widowControl/>
        <w:spacing w:line="360" w:lineRule="auto"/>
        <w:ind w:firstLine="672" w:firstLineChars="200"/>
        <w:rPr>
          <w:rFonts w:ascii="华文仿宋" w:hAnsi="微软雅黑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2. 具有高级专业技术职务和博士学位；</w:t>
      </w:r>
    </w:p>
    <w:p>
      <w:pPr>
        <w:widowControl/>
        <w:spacing w:line="360" w:lineRule="auto"/>
        <w:ind w:firstLine="672" w:firstLineChars="200"/>
        <w:rPr>
          <w:rFonts w:ascii="华文仿宋" w:hAnsi="微软雅黑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3. 热爱祖国，拥护党的路线、方针和政策，有高尚的社会公德及职业道德，遵纪守法，治学严谨，学风正派；</w:t>
      </w:r>
    </w:p>
    <w:p>
      <w:pPr>
        <w:widowControl/>
        <w:spacing w:line="360" w:lineRule="auto"/>
        <w:ind w:firstLine="672" w:firstLineChars="200"/>
        <w:rPr>
          <w:rFonts w:ascii="华文仿宋" w:hAnsi="微软雅黑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4. 近三年科学研究工作成绩显著，并具有较大发展潜力。</w:t>
      </w:r>
    </w:p>
    <w:p>
      <w:pPr>
        <w:widowControl/>
        <w:spacing w:line="360" w:lineRule="auto"/>
        <w:ind w:firstLine="672" w:firstLineChars="200"/>
        <w:rPr>
          <w:rFonts w:ascii="华文仿宋" w:hAnsi="微软雅黑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5. 已获得过国家级人才资助、江苏特聘教授、江苏省“六大人才高峰”创新人才团队、江苏省“青蓝工程”科技创新团队、江苏省“333工程”第一、二层次培养对象计划资助的不予考虑。</w:t>
      </w:r>
    </w:p>
    <w:p>
      <w:pPr>
        <w:widowControl/>
        <w:spacing w:line="360" w:lineRule="auto"/>
        <w:ind w:firstLine="645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微软雅黑" w:eastAsia="华文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二、名额分配</w:t>
      </w:r>
    </w:p>
    <w:p>
      <w:pPr>
        <w:widowControl/>
        <w:spacing w:line="360" w:lineRule="auto"/>
        <w:ind w:firstLine="645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微软雅黑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农学、植保、资环、园艺、动科、动医、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食品、</w:t>
      </w:r>
      <w:r>
        <w:rPr>
          <w:rFonts w:hint="eastAsia" w:ascii="华文仿宋" w:hAnsi="微软雅黑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生科、金融学院每个学院推荐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人选不超过</w:t>
      </w:r>
      <w:r>
        <w:rPr>
          <w:rFonts w:hint="eastAsia" w:ascii="华文仿宋" w:hAnsi="微软雅黑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1名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。青年教师科研工作与大北农集团经营范围和发展战略相关的，应优先推荐。</w:t>
      </w:r>
    </w:p>
    <w:p>
      <w:pPr>
        <w:widowControl/>
        <w:spacing w:line="360" w:lineRule="auto"/>
        <w:ind w:firstLine="645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华文仿宋" w:hAnsi="微软雅黑" w:eastAsia="华文仿宋" w:cs="宋体"/>
          <w:b/>
          <w:bCs/>
          <w:color w:val="000000"/>
          <w:kern w:val="0"/>
          <w:sz w:val="32"/>
          <w:szCs w:val="32"/>
        </w:rPr>
        <w:t>三、时间安排</w:t>
      </w:r>
    </w:p>
    <w:p>
      <w:pPr>
        <w:widowControl/>
        <w:spacing w:line="360" w:lineRule="auto"/>
        <w:ind w:firstLine="645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华文仿宋" w:hAnsi="微软雅黑" w:eastAsia="华文仿宋" w:cs="宋体"/>
          <w:b/>
          <w:bCs/>
          <w:color w:val="000000"/>
          <w:kern w:val="0"/>
          <w:sz w:val="32"/>
          <w:szCs w:val="32"/>
        </w:rPr>
        <w:t>（一）2016年7月20日前：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申请人填写《南京农业大学大北农青年学者奖申请书》（附件2），按要求向学院提供相应的申报材料。</w:t>
      </w:r>
    </w:p>
    <w:p>
      <w:pPr>
        <w:widowControl/>
        <w:spacing w:line="360" w:lineRule="auto"/>
        <w:ind w:firstLine="630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二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）</w:t>
      </w:r>
      <w:r>
        <w:rPr>
          <w:rFonts w:hint="eastAsia" w:ascii="华文仿宋" w:hAnsi="微软雅黑" w:eastAsia="华文仿宋" w:cs="宋体"/>
          <w:b/>
          <w:bCs/>
          <w:color w:val="000000"/>
          <w:kern w:val="0"/>
          <w:sz w:val="32"/>
          <w:szCs w:val="32"/>
        </w:rPr>
        <w:t>2016年8月3日前：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学院对申请人的材料进行审查，相关材料（《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申请书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表1-表4，有关证明材料等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）在学院网站公示不少于5个工作日；公示结束后，学院组织专家评选，择优推荐候选人并填写推荐意见。以学院为单位，在</w:t>
      </w:r>
      <w:r>
        <w:rPr>
          <w:rFonts w:hint="eastAsia" w:ascii="华文仿宋" w:hAnsi="微软雅黑" w:eastAsia="华文仿宋" w:cs="宋体"/>
          <w:b/>
          <w:color w:val="000000"/>
          <w:kern w:val="0"/>
          <w:sz w:val="32"/>
          <w:szCs w:val="32"/>
        </w:rPr>
        <w:t>8月3日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前向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科学研究院综合科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提交以下材料：</w:t>
      </w:r>
    </w:p>
    <w:p>
      <w:pPr>
        <w:widowControl/>
        <w:spacing w:line="360" w:lineRule="auto"/>
        <w:ind w:firstLine="630"/>
        <w:rPr>
          <w:rFonts w:ascii="华文仿宋" w:hAnsi="微软雅黑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申请者的</w:t>
      </w:r>
      <w:r>
        <w:rPr>
          <w:rFonts w:hint="eastAsia" w:ascii="Malgun Gothic Semilight" w:hAnsi="Malgun Gothic Semilight" w:eastAsia="Malgun Gothic Semilight" w:cs="Malgun Gothic Semilight"/>
          <w:color w:val="000000"/>
          <w:kern w:val="0"/>
          <w:sz w:val="32"/>
          <w:szCs w:val="32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南京农业大学大北农青年学者奖申请表</w:t>
      </w:r>
      <w:r>
        <w:rPr>
          <w:rFonts w:hint="eastAsia" w:ascii="Malgun Gothic Semilight" w:hAnsi="Malgun Gothic Semilight" w:eastAsia="Malgun Gothic Semilight" w:cs="Malgun Gothic Semilight"/>
          <w:color w:val="000000"/>
          <w:kern w:val="0"/>
          <w:sz w:val="32"/>
          <w:szCs w:val="32"/>
        </w:rPr>
        <w:t>》（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2）；</w:t>
      </w:r>
    </w:p>
    <w:p>
      <w:pPr>
        <w:widowControl/>
        <w:spacing w:line="360" w:lineRule="auto"/>
        <w:ind w:firstLine="630"/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2、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有关证明材料（包括获奖证书、项目合同书、论文复印件、专利证书等）；</w:t>
      </w:r>
    </w:p>
    <w:p>
      <w:pPr>
        <w:widowControl/>
        <w:spacing w:line="360" w:lineRule="auto"/>
        <w:ind w:firstLine="630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学院公示信息（含学院全部申请人名单）及结果。</w:t>
      </w:r>
    </w:p>
    <w:p>
      <w:pPr>
        <w:widowControl/>
        <w:spacing w:line="360" w:lineRule="auto"/>
        <w:ind w:firstLine="630"/>
        <w:rPr>
          <w:rFonts w:ascii="华文仿宋" w:hAnsi="微软雅黑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以上材料需打印稿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、电子稿各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1份，电子稿发送至</w:t>
      </w:r>
      <w:r>
        <w:rPr>
          <w:rFonts w:ascii="华文仿宋" w:hAnsi="微软雅黑" w:eastAsia="华文仿宋" w:cs="宋体"/>
          <w:color w:val="000000"/>
          <w:kern w:val="0"/>
          <w:sz w:val="32"/>
          <w:szCs w:val="32"/>
        </w:rPr>
        <w:t>kjczhk@njau.edu.cn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30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华文仿宋" w:hAnsi="微软雅黑" w:eastAsia="华文仿宋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三</w:t>
      </w:r>
      <w:r>
        <w:rPr>
          <w:rFonts w:hint="eastAsia" w:ascii="华文仿宋" w:hAnsi="微软雅黑" w:eastAsia="华文仿宋" w:cs="宋体"/>
          <w:b/>
          <w:bCs/>
          <w:color w:val="000000"/>
          <w:kern w:val="0"/>
          <w:sz w:val="32"/>
          <w:szCs w:val="32"/>
        </w:rPr>
        <w:t>）2016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ascii="华文仿宋" w:hAnsi="微软雅黑" w:eastAsia="华文仿宋" w:cs="宋体"/>
          <w:b/>
          <w:bCs/>
          <w:color w:val="000000"/>
          <w:kern w:val="0"/>
          <w:sz w:val="32"/>
          <w:szCs w:val="32"/>
        </w:rPr>
        <w:t>8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月</w:t>
      </w:r>
      <w:r>
        <w:rPr>
          <w:rFonts w:hint="eastAsia" w:ascii="华文仿宋" w:hAnsi="微软雅黑" w:eastAsia="华文仿宋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科学研究院对学院推荐的奖励候选人材料进行公示，公示时间5个工作日。公示结束后，学校组建评审委员会，对学院推荐的青年学者奖候选人材料进行评审，形成建议授奖人员名单，报学校教育发展基金会。经学校教育发展基金会理事会审核，形成拟授奖人员名单，在学校网站公示5个工作日。</w:t>
      </w:r>
    </w:p>
    <w:p>
      <w:pPr>
        <w:widowControl/>
        <w:spacing w:line="360" w:lineRule="auto"/>
        <w:ind w:firstLine="630"/>
        <w:rPr>
          <w:rFonts w:ascii="华文仿宋" w:hAnsi="微软雅黑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微软雅黑" w:eastAsia="华文仿宋" w:cs="宋体"/>
          <w:b/>
          <w:bCs/>
          <w:color w:val="000000"/>
          <w:kern w:val="0"/>
          <w:sz w:val="32"/>
          <w:szCs w:val="32"/>
        </w:rPr>
        <w:t>（四）2016年9月：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公示结束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后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，向大北农集团报送评选结果及相关材料；大北农集团审批确认获奖教师名单。学校发文奖励。</w:t>
      </w:r>
    </w:p>
    <w:p>
      <w:pPr>
        <w:widowControl/>
        <w:spacing w:line="360" w:lineRule="auto"/>
        <w:ind w:firstLine="630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联系人：科研院综合科 贾雯晴 84396434</w:t>
      </w:r>
    </w:p>
    <w:p>
      <w:pPr>
        <w:widowControl/>
        <w:spacing w:line="360" w:lineRule="auto"/>
        <w:ind w:firstLine="630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      教育发展基金会办公室84399521</w:t>
      </w:r>
    </w:p>
    <w:p>
      <w:pPr>
        <w:widowControl/>
        <w:spacing w:line="360" w:lineRule="auto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特此通知！</w:t>
      </w:r>
    </w:p>
    <w:p>
      <w:pPr>
        <w:widowControl/>
        <w:spacing w:line="360" w:lineRule="auto"/>
        <w:ind w:firstLine="645"/>
        <w:jc w:val="left"/>
        <w:rPr>
          <w:rFonts w:ascii="华文仿宋" w:hAnsi="微软雅黑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</w:p>
    <w:p>
      <w:pPr>
        <w:widowControl/>
        <w:spacing w:line="555" w:lineRule="atLeast"/>
        <w:ind w:firstLine="645"/>
        <w:jc w:val="right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                发展委员会办公室、科学研究院、人事处</w:t>
      </w:r>
    </w:p>
    <w:p>
      <w:pPr>
        <w:widowControl/>
        <w:ind w:right="90" w:firstLine="3360"/>
        <w:jc w:val="right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         二Ｏ一六年七月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十一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 xml:space="preserve">日  </w:t>
      </w:r>
    </w:p>
    <w:p>
      <w:pPr>
        <w:widowControl/>
        <w:spacing w:line="555" w:lineRule="atLeast"/>
        <w:jc w:val="left"/>
        <w:rPr>
          <w:rFonts w:ascii="华文仿宋" w:hAnsi="微软雅黑" w:eastAsia="华文仿宋" w:cs="宋体"/>
          <w:color w:val="000000"/>
          <w:kern w:val="0"/>
          <w:sz w:val="32"/>
          <w:szCs w:val="32"/>
        </w:rPr>
      </w:pPr>
    </w:p>
    <w:p>
      <w:pPr>
        <w:widowControl/>
        <w:spacing w:line="555" w:lineRule="atLeast"/>
        <w:jc w:val="left"/>
        <w:rPr>
          <w:rFonts w:ascii="华文仿宋" w:hAnsi="微软雅黑" w:eastAsia="华文仿宋" w:cs="宋体"/>
          <w:color w:val="000000"/>
          <w:kern w:val="0"/>
          <w:sz w:val="32"/>
          <w:szCs w:val="32"/>
        </w:rPr>
      </w:pPr>
    </w:p>
    <w:p>
      <w:pPr>
        <w:widowControl/>
        <w:spacing w:line="555" w:lineRule="atLeast"/>
        <w:jc w:val="left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附件1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  <w:lang w:val="en-US" w:eastAsia="zh-CN"/>
        </w:rPr>
        <w:t>-1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：南京农业大学大北农青年学者奖管理办法</w:t>
      </w:r>
    </w:p>
    <w:p>
      <w:pPr>
        <w:widowControl/>
        <w:spacing w:line="555" w:lineRule="atLeast"/>
        <w:jc w:val="left"/>
        <w:rPr>
          <w:rFonts w:ascii="华文仿宋" w:hAnsi="微软雅黑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附件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  <w:lang w:val="en-US" w:eastAsia="zh-CN"/>
        </w:rPr>
        <w:t>1-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2：南京农业大学大北农青年学者奖申请书</w:t>
      </w:r>
    </w:p>
    <w:p>
      <w:pPr>
        <w:widowControl/>
        <w:spacing w:line="555" w:lineRule="atLeast"/>
        <w:jc w:val="left"/>
        <w:rPr>
          <w:rFonts w:ascii="华文仿宋" w:hAnsi="微软雅黑" w:eastAsia="华文仿宋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1-</w:t>
      </w:r>
      <w:r>
        <w:rPr>
          <w:rFonts w:hint="eastAsia" w:ascii="华文仿宋" w:hAnsi="微软雅黑" w:eastAsia="华文仿宋" w:cs="宋体"/>
          <w:color w:val="000000"/>
          <w:kern w:val="0"/>
          <w:sz w:val="32"/>
          <w:szCs w:val="32"/>
        </w:rPr>
        <w:t>3：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大北农集团简介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A5"/>
    <w:rsid w:val="000F45B6"/>
    <w:rsid w:val="00151666"/>
    <w:rsid w:val="001B6D41"/>
    <w:rsid w:val="00207302"/>
    <w:rsid w:val="002844CB"/>
    <w:rsid w:val="002C2F2D"/>
    <w:rsid w:val="003275F6"/>
    <w:rsid w:val="003A72AF"/>
    <w:rsid w:val="00461D4B"/>
    <w:rsid w:val="005037FF"/>
    <w:rsid w:val="00511086"/>
    <w:rsid w:val="00523D9F"/>
    <w:rsid w:val="00532766"/>
    <w:rsid w:val="005D2D31"/>
    <w:rsid w:val="00657764"/>
    <w:rsid w:val="0068742D"/>
    <w:rsid w:val="006E61BA"/>
    <w:rsid w:val="006F1627"/>
    <w:rsid w:val="006F7FE9"/>
    <w:rsid w:val="00716A21"/>
    <w:rsid w:val="007778B1"/>
    <w:rsid w:val="007A18F7"/>
    <w:rsid w:val="007A7E41"/>
    <w:rsid w:val="008352BD"/>
    <w:rsid w:val="008807A5"/>
    <w:rsid w:val="00891A8D"/>
    <w:rsid w:val="008A2342"/>
    <w:rsid w:val="008C243F"/>
    <w:rsid w:val="008C2968"/>
    <w:rsid w:val="008E7B1F"/>
    <w:rsid w:val="0091332E"/>
    <w:rsid w:val="00930DC1"/>
    <w:rsid w:val="00934EC9"/>
    <w:rsid w:val="00964C5C"/>
    <w:rsid w:val="00970B5D"/>
    <w:rsid w:val="009B33B0"/>
    <w:rsid w:val="009F2873"/>
    <w:rsid w:val="00A61B3D"/>
    <w:rsid w:val="00A75CF5"/>
    <w:rsid w:val="00AA1A1B"/>
    <w:rsid w:val="00B428D0"/>
    <w:rsid w:val="00B4532E"/>
    <w:rsid w:val="00B75AA0"/>
    <w:rsid w:val="00BB5187"/>
    <w:rsid w:val="00BF2873"/>
    <w:rsid w:val="00BF382C"/>
    <w:rsid w:val="00C10764"/>
    <w:rsid w:val="00C2134A"/>
    <w:rsid w:val="00C230AC"/>
    <w:rsid w:val="00C4138F"/>
    <w:rsid w:val="00C909E7"/>
    <w:rsid w:val="00CB2FA0"/>
    <w:rsid w:val="00CF371B"/>
    <w:rsid w:val="00D57765"/>
    <w:rsid w:val="00D80DBF"/>
    <w:rsid w:val="00D84956"/>
    <w:rsid w:val="00DB35B3"/>
    <w:rsid w:val="00DF10F8"/>
    <w:rsid w:val="00E46D12"/>
    <w:rsid w:val="00E513AD"/>
    <w:rsid w:val="00E72062"/>
    <w:rsid w:val="00EC1032"/>
    <w:rsid w:val="00EC3A39"/>
    <w:rsid w:val="00FE57A0"/>
    <w:rsid w:val="21E812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rFonts w:hint="eastAsia" w:ascii="微软雅黑" w:hAnsi="微软雅黑" w:eastAsia="微软雅黑"/>
      <w:color w:val="333333"/>
      <w:sz w:val="18"/>
      <w:szCs w:val="18"/>
      <w:u w:val="none"/>
    </w:rPr>
  </w:style>
  <w:style w:type="character" w:customStyle="1" w:styleId="9">
    <w:name w:val="页眉 Char"/>
    <w:basedOn w:val="5"/>
    <w:link w:val="3"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  <w:style w:type="character" w:customStyle="1" w:styleId="11">
    <w:name w:val="page_top"/>
    <w:basedOn w:val="5"/>
    <w:uiPriority w:val="0"/>
    <w:rPr>
      <w:rFonts w:hint="eastAsia" w:ascii="微软雅黑" w:hAnsi="微软雅黑" w:eastAsia="微软雅黑"/>
      <w:color w:val="333333"/>
      <w:sz w:val="18"/>
      <w:szCs w:val="18"/>
    </w:rPr>
  </w:style>
  <w:style w:type="character" w:customStyle="1" w:styleId="12">
    <w:name w:val="page_botton"/>
    <w:basedOn w:val="5"/>
    <w:uiPriority w:val="0"/>
    <w:rPr>
      <w:rFonts w:hint="eastAsia" w:ascii="微软雅黑" w:hAnsi="微软雅黑" w:eastAsia="微软雅黑"/>
      <w:color w:val="333333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193</Words>
  <Characters>1103</Characters>
  <Lines>9</Lines>
  <Paragraphs>2</Paragraphs>
  <TotalTime>0</TotalTime>
  <ScaleCrop>false</ScaleCrop>
  <LinksUpToDate>false</LinksUpToDate>
  <CharactersWithSpaces>1294</CharactersWithSpaces>
  <Application>WPS Office_10.1.0.5843_F1E327BC-269C-435d-A152-05C5408002CA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2016-07-01T00:41:00Z</dcterms:created>
  <dc:creator>lenovo</dc:creator>
  <cp:lastModifiedBy>Li Haifeng</cp:lastModifiedBy>
  <dcterms:modified xsi:type="dcterms:W3CDTF">2016-07-11T02:14:11Z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2052-10.1.0.5843</vt:lpwstr>
  </property>
</Properties>
</file>