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410" w:rsidRPr="001F3B43" w:rsidRDefault="001E0410" w:rsidP="001E0410">
      <w:pPr>
        <w:spacing w:line="400" w:lineRule="exact"/>
        <w:jc w:val="center"/>
        <w:rPr>
          <w:rFonts w:eastAsia="黑体"/>
          <w:b/>
          <w:bCs/>
          <w:sz w:val="28"/>
          <w:szCs w:val="28"/>
        </w:rPr>
      </w:pPr>
      <w:r w:rsidRPr="001F3B43">
        <w:rPr>
          <w:rFonts w:eastAsia="黑体"/>
          <w:b/>
          <w:bCs/>
          <w:sz w:val="28"/>
          <w:szCs w:val="28"/>
        </w:rPr>
        <w:t>农业部长江中下游粳稻生物学与遗传育种重点实验室</w:t>
      </w:r>
    </w:p>
    <w:p w:rsidR="001E0410" w:rsidRDefault="000314AE" w:rsidP="001E0410">
      <w:pPr>
        <w:spacing w:line="400" w:lineRule="exact"/>
        <w:jc w:val="center"/>
        <w:rPr>
          <w:rFonts w:eastAsia="黑体"/>
          <w:b/>
          <w:bCs/>
          <w:sz w:val="28"/>
          <w:szCs w:val="28"/>
        </w:rPr>
      </w:pPr>
      <w:r w:rsidRPr="000314AE">
        <w:rPr>
          <w:rFonts w:eastAsia="黑体" w:hint="eastAsia"/>
          <w:b/>
          <w:bCs/>
          <w:sz w:val="28"/>
          <w:szCs w:val="28"/>
        </w:rPr>
        <w:t>2012</w:t>
      </w:r>
      <w:r w:rsidRPr="000314AE">
        <w:rPr>
          <w:rFonts w:eastAsia="黑体" w:hint="eastAsia"/>
          <w:b/>
          <w:bCs/>
          <w:sz w:val="28"/>
          <w:szCs w:val="28"/>
        </w:rPr>
        <w:t>年度</w:t>
      </w:r>
      <w:r w:rsidR="001E0410" w:rsidRPr="001F3B43">
        <w:rPr>
          <w:rFonts w:eastAsia="黑体"/>
          <w:b/>
          <w:bCs/>
          <w:sz w:val="28"/>
          <w:szCs w:val="28"/>
        </w:rPr>
        <w:t>工作报告</w:t>
      </w:r>
    </w:p>
    <w:p w:rsidR="001E0410" w:rsidRPr="001F3B43" w:rsidRDefault="001E0410" w:rsidP="001E0410">
      <w:pPr>
        <w:spacing w:line="400" w:lineRule="exact"/>
        <w:jc w:val="center"/>
        <w:rPr>
          <w:rFonts w:eastAsia="黑体"/>
          <w:b/>
          <w:bCs/>
          <w:sz w:val="28"/>
          <w:szCs w:val="28"/>
        </w:rPr>
      </w:pPr>
      <w:bookmarkStart w:id="0" w:name="_GoBack"/>
      <w:bookmarkEnd w:id="0"/>
    </w:p>
    <w:p w:rsidR="001E0410" w:rsidRPr="00863292" w:rsidRDefault="001E0410" w:rsidP="001E0410">
      <w:pPr>
        <w:spacing w:line="400" w:lineRule="exact"/>
        <w:ind w:firstLineChars="200" w:firstLine="420"/>
        <w:rPr>
          <w:rFonts w:hAnsi="宋体"/>
          <w:color w:val="000000"/>
          <w:szCs w:val="21"/>
        </w:rPr>
      </w:pPr>
      <w:r w:rsidRPr="00863292">
        <w:rPr>
          <w:rFonts w:hAnsi="宋体"/>
          <w:color w:val="000000"/>
          <w:szCs w:val="21"/>
        </w:rPr>
        <w:t>农业部长江中下游粳稻生物学与遗传育种重点实验室是农业部学科群实验室水稻生物学与遗传育种实验室下的一个区域实验室，依托作物遗传育种国家重点学科，实验室的发展目标为建成“资源创新、基因利用、品种选育、栽培示范、人才培养”五位一体，立足江苏，服务长江中下游“农、科、教”一体的科技研发、人才培养、品种选育和示范推广基地。主要任务是针对学科发展前沿和国民经济、社会发展及国家粮食安全的重要科技领域和方向，针对长江中下游粳稻区不同生态类型粳稻提高产量、改善品质、增强抗性的限制因素，开展创新性研究。包括水稻种质资源遗传基础与创新；重要性状基因克隆与功能分析；水稻新品种选育与高产示范；水稻栽培生理生态等研究方向。</w:t>
      </w:r>
    </w:p>
    <w:p w:rsidR="001E0410" w:rsidRDefault="001E0410" w:rsidP="001E0410">
      <w:pPr>
        <w:spacing w:line="400" w:lineRule="exact"/>
        <w:ind w:firstLineChars="200" w:firstLine="420"/>
        <w:rPr>
          <w:rFonts w:hAnsi="宋体"/>
          <w:color w:val="000000"/>
          <w:szCs w:val="21"/>
        </w:rPr>
      </w:pPr>
      <w:r w:rsidRPr="00863292">
        <w:rPr>
          <w:rFonts w:hAnsi="宋体"/>
          <w:color w:val="000000"/>
          <w:szCs w:val="21"/>
        </w:rPr>
        <w:t>重点实验室实行“开放、流动、联合、竞争”的运行机制。重点实验室积极创造条件开展科技合作和交流，参与重大科技合作计划。吸引国内外高水平研究人员来重点实验室讲学、开展合作研究、短期工作，联合申请重大国际合作项目、联合指导研究生等多种形式的合作。重点实验室按研究方向和研究内容设置研究单元，研究人员实行聘任制，分工协作，保持人员结构和规模合理，并适当流动，实验室资源实现共享。通过国内外学术交流，营造和谐高效的科研氛围。参加国际学术会议</w:t>
      </w:r>
      <w:r w:rsidRPr="00863292">
        <w:rPr>
          <w:rFonts w:hAnsi="宋体"/>
          <w:color w:val="000000"/>
          <w:szCs w:val="21"/>
        </w:rPr>
        <w:t>6</w:t>
      </w:r>
      <w:r w:rsidRPr="00863292">
        <w:rPr>
          <w:rFonts w:hAnsi="宋体"/>
          <w:color w:val="000000"/>
          <w:szCs w:val="21"/>
        </w:rPr>
        <w:t>人次，其中特邀报告</w:t>
      </w:r>
      <w:r w:rsidRPr="00863292">
        <w:rPr>
          <w:rFonts w:hAnsi="宋体"/>
          <w:color w:val="000000"/>
          <w:szCs w:val="21"/>
        </w:rPr>
        <w:t>1</w:t>
      </w:r>
      <w:r w:rsidRPr="00863292">
        <w:rPr>
          <w:rFonts w:hAnsi="宋体"/>
          <w:color w:val="000000"/>
          <w:szCs w:val="21"/>
        </w:rPr>
        <w:t>人次、大会报告</w:t>
      </w:r>
      <w:r w:rsidRPr="00863292">
        <w:rPr>
          <w:rFonts w:hAnsi="宋体"/>
          <w:color w:val="000000"/>
          <w:szCs w:val="21"/>
        </w:rPr>
        <w:t>3</w:t>
      </w:r>
      <w:r w:rsidRPr="00863292">
        <w:rPr>
          <w:rFonts w:hAnsi="宋体"/>
          <w:color w:val="000000"/>
          <w:szCs w:val="21"/>
        </w:rPr>
        <w:t>人次；参加国</w:t>
      </w:r>
      <w:proofErr w:type="gramStart"/>
      <w:r w:rsidRPr="00863292">
        <w:rPr>
          <w:rFonts w:hAnsi="宋体"/>
          <w:color w:val="000000"/>
          <w:szCs w:val="21"/>
        </w:rPr>
        <w:t>内学术</w:t>
      </w:r>
      <w:proofErr w:type="gramEnd"/>
      <w:r w:rsidRPr="00863292">
        <w:rPr>
          <w:rFonts w:hAnsi="宋体"/>
          <w:color w:val="000000"/>
          <w:szCs w:val="21"/>
        </w:rPr>
        <w:t>会议</w:t>
      </w:r>
      <w:r w:rsidRPr="00863292">
        <w:rPr>
          <w:rFonts w:hAnsi="宋体"/>
          <w:color w:val="000000"/>
          <w:szCs w:val="21"/>
        </w:rPr>
        <w:t>20</w:t>
      </w:r>
      <w:r w:rsidRPr="00863292">
        <w:rPr>
          <w:rFonts w:hAnsi="宋体"/>
          <w:color w:val="000000"/>
          <w:szCs w:val="21"/>
        </w:rPr>
        <w:t>人次，其中特邀报告</w:t>
      </w:r>
      <w:r w:rsidRPr="00863292">
        <w:rPr>
          <w:rFonts w:hAnsi="宋体"/>
          <w:color w:val="000000"/>
          <w:szCs w:val="21"/>
        </w:rPr>
        <w:t>3</w:t>
      </w:r>
      <w:r w:rsidRPr="00863292">
        <w:rPr>
          <w:rFonts w:hAnsi="宋体"/>
          <w:color w:val="000000"/>
          <w:szCs w:val="21"/>
        </w:rPr>
        <w:t>人次、大会报告</w:t>
      </w:r>
      <w:r w:rsidRPr="00863292">
        <w:rPr>
          <w:rFonts w:hAnsi="宋体"/>
          <w:color w:val="000000"/>
          <w:szCs w:val="21"/>
        </w:rPr>
        <w:t>9</w:t>
      </w:r>
      <w:r w:rsidRPr="00863292">
        <w:rPr>
          <w:rFonts w:hAnsi="宋体"/>
          <w:color w:val="000000"/>
          <w:szCs w:val="21"/>
        </w:rPr>
        <w:t>人次。实验室人员在国内讲学</w:t>
      </w:r>
      <w:r w:rsidRPr="00863292">
        <w:rPr>
          <w:rFonts w:hAnsi="宋体"/>
          <w:color w:val="000000"/>
          <w:szCs w:val="21"/>
        </w:rPr>
        <w:t>10</w:t>
      </w:r>
      <w:r w:rsidRPr="00863292">
        <w:rPr>
          <w:rFonts w:hAnsi="宋体"/>
          <w:color w:val="000000"/>
          <w:szCs w:val="21"/>
        </w:rPr>
        <w:t>人次。</w:t>
      </w:r>
    </w:p>
    <w:p w:rsidR="001E0410" w:rsidRDefault="001E0410" w:rsidP="001E0410">
      <w:pPr>
        <w:spacing w:line="400" w:lineRule="exact"/>
        <w:ind w:firstLineChars="200" w:firstLine="420"/>
        <w:rPr>
          <w:rFonts w:hAnsi="宋体"/>
          <w:color w:val="000000"/>
          <w:szCs w:val="21"/>
        </w:rPr>
      </w:pPr>
      <w:r w:rsidRPr="00863292">
        <w:rPr>
          <w:rFonts w:hAnsi="宋体"/>
          <w:color w:val="000000"/>
          <w:szCs w:val="21"/>
        </w:rPr>
        <w:t>针对我国长江中下游地区粳稻生产存在的品种产量潜力不高、稻米品质尤其是食味品质差、黑条矮缩病和褐飞虱抗性较差、条纹叶枯病抗性需要重视、白叶枯病或稻瘟病抗性有待强化、双季晚</w:t>
      </w:r>
      <w:proofErr w:type="gramStart"/>
      <w:r w:rsidRPr="00863292">
        <w:rPr>
          <w:rFonts w:hAnsi="宋体"/>
          <w:color w:val="000000"/>
          <w:szCs w:val="21"/>
        </w:rPr>
        <w:t>粳</w:t>
      </w:r>
      <w:proofErr w:type="gramEnd"/>
      <w:r w:rsidRPr="00863292">
        <w:rPr>
          <w:rFonts w:hAnsi="宋体"/>
          <w:color w:val="000000"/>
          <w:szCs w:val="21"/>
        </w:rPr>
        <w:t>品种耐寒性有待提高等问题，通过广泛收集和鉴定水稻种质资源、定位和克隆重要农艺性状关键基因，研究基因的功能，阐述粳稻产量、品质、抗性形成的分子生物学基础，开发与重要农艺性状紧密连锁的分子标记，利用</w:t>
      </w:r>
      <w:r w:rsidRPr="00863292">
        <w:rPr>
          <w:rFonts w:hAnsi="宋体"/>
          <w:color w:val="000000"/>
          <w:szCs w:val="21"/>
        </w:rPr>
        <w:t>MAS</w:t>
      </w:r>
      <w:r w:rsidRPr="00863292">
        <w:rPr>
          <w:rFonts w:hAnsi="宋体"/>
          <w:color w:val="000000"/>
          <w:szCs w:val="21"/>
        </w:rPr>
        <w:t>育种和常规育种技术相结合，培育适于长江中下游不同生态地区种植的高产优质多抗粳稻新品种宁</w:t>
      </w:r>
      <w:proofErr w:type="gramStart"/>
      <w:r w:rsidRPr="00863292">
        <w:rPr>
          <w:rFonts w:hAnsi="宋体"/>
          <w:color w:val="000000"/>
          <w:szCs w:val="21"/>
        </w:rPr>
        <w:t>粳</w:t>
      </w:r>
      <w:proofErr w:type="gramEnd"/>
      <w:r w:rsidRPr="00863292">
        <w:rPr>
          <w:rFonts w:hAnsi="宋体"/>
          <w:color w:val="000000"/>
          <w:szCs w:val="21"/>
        </w:rPr>
        <w:t>1</w:t>
      </w:r>
      <w:r w:rsidRPr="00863292">
        <w:rPr>
          <w:rFonts w:hAnsi="宋体"/>
          <w:color w:val="000000"/>
          <w:szCs w:val="21"/>
        </w:rPr>
        <w:t>号、宁</w:t>
      </w:r>
      <w:proofErr w:type="gramStart"/>
      <w:r w:rsidRPr="00863292">
        <w:rPr>
          <w:rFonts w:hAnsi="宋体"/>
          <w:color w:val="000000"/>
          <w:szCs w:val="21"/>
        </w:rPr>
        <w:t>粳</w:t>
      </w:r>
      <w:proofErr w:type="gramEnd"/>
      <w:r w:rsidRPr="00863292">
        <w:rPr>
          <w:rFonts w:hAnsi="宋体"/>
          <w:color w:val="000000"/>
          <w:szCs w:val="21"/>
        </w:rPr>
        <w:t>2</w:t>
      </w:r>
      <w:r w:rsidRPr="00863292">
        <w:rPr>
          <w:rFonts w:hAnsi="宋体"/>
          <w:color w:val="000000"/>
          <w:szCs w:val="21"/>
        </w:rPr>
        <w:t>号、宁</w:t>
      </w:r>
      <w:proofErr w:type="gramStart"/>
      <w:r w:rsidRPr="00863292">
        <w:rPr>
          <w:rFonts w:hAnsi="宋体"/>
          <w:color w:val="000000"/>
          <w:szCs w:val="21"/>
        </w:rPr>
        <w:t>粳</w:t>
      </w:r>
      <w:proofErr w:type="gramEnd"/>
      <w:r w:rsidRPr="00863292">
        <w:rPr>
          <w:rFonts w:hAnsi="宋体"/>
          <w:color w:val="000000"/>
          <w:szCs w:val="21"/>
        </w:rPr>
        <w:t>3</w:t>
      </w:r>
      <w:r w:rsidRPr="00863292">
        <w:rPr>
          <w:rFonts w:hAnsi="宋体"/>
          <w:color w:val="000000"/>
          <w:szCs w:val="21"/>
        </w:rPr>
        <w:t>号、宁</w:t>
      </w:r>
      <w:proofErr w:type="gramStart"/>
      <w:r w:rsidRPr="00863292">
        <w:rPr>
          <w:rFonts w:hAnsi="宋体"/>
          <w:color w:val="000000"/>
          <w:szCs w:val="21"/>
        </w:rPr>
        <w:t>粳</w:t>
      </w:r>
      <w:proofErr w:type="gramEnd"/>
      <w:r w:rsidRPr="00863292">
        <w:rPr>
          <w:rFonts w:hAnsi="宋体"/>
          <w:color w:val="000000"/>
          <w:szCs w:val="21"/>
        </w:rPr>
        <w:t>4</w:t>
      </w:r>
      <w:r w:rsidRPr="00863292">
        <w:rPr>
          <w:rFonts w:hAnsi="宋体"/>
          <w:color w:val="000000"/>
          <w:szCs w:val="21"/>
        </w:rPr>
        <w:t>号、宁</w:t>
      </w:r>
      <w:proofErr w:type="gramStart"/>
      <w:r w:rsidRPr="00863292">
        <w:rPr>
          <w:rFonts w:hAnsi="宋体"/>
          <w:color w:val="000000"/>
          <w:szCs w:val="21"/>
        </w:rPr>
        <w:t>粳</w:t>
      </w:r>
      <w:proofErr w:type="gramEnd"/>
      <w:r w:rsidRPr="00863292">
        <w:rPr>
          <w:rFonts w:hAnsi="宋体"/>
          <w:color w:val="000000"/>
          <w:szCs w:val="21"/>
        </w:rPr>
        <w:t>5</w:t>
      </w:r>
      <w:r w:rsidRPr="00863292">
        <w:rPr>
          <w:rFonts w:hAnsi="宋体"/>
          <w:color w:val="000000"/>
          <w:szCs w:val="21"/>
        </w:rPr>
        <w:t>号等，其中宁</w:t>
      </w:r>
      <w:proofErr w:type="gramStart"/>
      <w:r w:rsidRPr="00863292">
        <w:rPr>
          <w:rFonts w:hAnsi="宋体"/>
          <w:color w:val="000000"/>
          <w:szCs w:val="21"/>
        </w:rPr>
        <w:t>粳</w:t>
      </w:r>
      <w:proofErr w:type="gramEnd"/>
      <w:r w:rsidRPr="00863292">
        <w:rPr>
          <w:rFonts w:hAnsi="宋体"/>
          <w:color w:val="000000"/>
          <w:szCs w:val="21"/>
        </w:rPr>
        <w:t>1</w:t>
      </w:r>
      <w:r w:rsidRPr="00863292">
        <w:rPr>
          <w:rFonts w:hAnsi="宋体"/>
          <w:color w:val="000000"/>
          <w:szCs w:val="21"/>
        </w:rPr>
        <w:t>号和</w:t>
      </w:r>
      <w:proofErr w:type="gramStart"/>
      <w:r w:rsidRPr="00863292">
        <w:rPr>
          <w:rFonts w:hAnsi="宋体"/>
          <w:color w:val="000000"/>
          <w:szCs w:val="21"/>
        </w:rPr>
        <w:t>宁粳</w:t>
      </w:r>
      <w:proofErr w:type="gramEnd"/>
      <w:r w:rsidRPr="00863292">
        <w:rPr>
          <w:rFonts w:hAnsi="宋体"/>
          <w:color w:val="000000"/>
          <w:szCs w:val="21"/>
        </w:rPr>
        <w:t>3</w:t>
      </w:r>
      <w:r w:rsidRPr="00863292">
        <w:rPr>
          <w:rFonts w:hAnsi="宋体"/>
          <w:color w:val="000000"/>
          <w:szCs w:val="21"/>
        </w:rPr>
        <w:t>号已先后被农业部认定为超级稻品种，宁</w:t>
      </w:r>
      <w:proofErr w:type="gramStart"/>
      <w:r w:rsidRPr="00863292">
        <w:rPr>
          <w:rFonts w:hAnsi="宋体"/>
          <w:color w:val="000000"/>
          <w:szCs w:val="21"/>
        </w:rPr>
        <w:t>粳</w:t>
      </w:r>
      <w:proofErr w:type="gramEnd"/>
      <w:r w:rsidRPr="00863292">
        <w:rPr>
          <w:rFonts w:hAnsi="宋体"/>
          <w:color w:val="000000"/>
          <w:szCs w:val="21"/>
        </w:rPr>
        <w:t>4</w:t>
      </w:r>
      <w:r w:rsidRPr="00863292">
        <w:rPr>
          <w:rFonts w:hAnsi="宋体"/>
          <w:color w:val="000000"/>
          <w:szCs w:val="21"/>
        </w:rPr>
        <w:t>号已连续</w:t>
      </w:r>
      <w:r w:rsidRPr="00863292">
        <w:rPr>
          <w:rFonts w:hAnsi="宋体"/>
          <w:color w:val="000000"/>
          <w:szCs w:val="21"/>
        </w:rPr>
        <w:t>2</w:t>
      </w:r>
      <w:r w:rsidRPr="00863292">
        <w:rPr>
          <w:rFonts w:hAnsi="宋体"/>
          <w:color w:val="000000"/>
          <w:szCs w:val="21"/>
        </w:rPr>
        <w:t>年通过江苏省农业委员会组织超级稻测产验收，已申请农业部的超级稻认定。这些品种适宜在江苏省长江中下游地区不同稻区种植。进一步围绕水稻“超高产”、“优质化”、“机械化”、“产业化”等问题开展了一系列试验攻关研究，在栽培技术集成研究与开发上取得了重要突破，在全国不同生态区示范</w:t>
      </w:r>
      <w:proofErr w:type="gramStart"/>
      <w:r w:rsidRPr="00863292">
        <w:rPr>
          <w:rFonts w:hAnsi="宋体"/>
          <w:color w:val="000000"/>
          <w:szCs w:val="21"/>
        </w:rPr>
        <w:t>后成效</w:t>
      </w:r>
      <w:proofErr w:type="gramEnd"/>
      <w:r w:rsidRPr="00863292">
        <w:rPr>
          <w:rFonts w:hAnsi="宋体"/>
          <w:color w:val="000000"/>
          <w:szCs w:val="21"/>
        </w:rPr>
        <w:t>显著，取得了显著的经济、社会和生态效益，例如育成的</w:t>
      </w:r>
      <w:r w:rsidRPr="00863292">
        <w:rPr>
          <w:rFonts w:hAnsi="宋体"/>
          <w:color w:val="000000"/>
          <w:szCs w:val="21"/>
        </w:rPr>
        <w:t>2009</w:t>
      </w:r>
      <w:r w:rsidRPr="00863292">
        <w:rPr>
          <w:rFonts w:hAnsi="宋体"/>
          <w:color w:val="000000"/>
          <w:szCs w:val="21"/>
        </w:rPr>
        <w:t>年通过国家审定的宁</w:t>
      </w:r>
      <w:proofErr w:type="gramStart"/>
      <w:r w:rsidRPr="00863292">
        <w:rPr>
          <w:rFonts w:hAnsi="宋体"/>
          <w:color w:val="000000"/>
          <w:szCs w:val="21"/>
        </w:rPr>
        <w:t>粳</w:t>
      </w:r>
      <w:proofErr w:type="gramEnd"/>
      <w:r w:rsidRPr="00863292">
        <w:rPr>
          <w:rFonts w:hAnsi="宋体"/>
          <w:color w:val="000000"/>
          <w:szCs w:val="21"/>
        </w:rPr>
        <w:t>4</w:t>
      </w:r>
      <w:r w:rsidRPr="00863292">
        <w:rPr>
          <w:rFonts w:hAnsi="宋体"/>
          <w:color w:val="000000"/>
          <w:szCs w:val="21"/>
        </w:rPr>
        <w:t>号已累计推广</w:t>
      </w:r>
      <w:r w:rsidRPr="00863292">
        <w:rPr>
          <w:rFonts w:hAnsi="宋体"/>
          <w:color w:val="000000"/>
          <w:szCs w:val="21"/>
        </w:rPr>
        <w:t>429.9</w:t>
      </w:r>
      <w:r w:rsidRPr="00863292">
        <w:rPr>
          <w:rFonts w:hAnsi="宋体"/>
          <w:color w:val="000000"/>
          <w:szCs w:val="21"/>
        </w:rPr>
        <w:t>万亩，累计新增稻谷产量</w:t>
      </w:r>
      <w:r w:rsidRPr="00863292">
        <w:rPr>
          <w:rFonts w:hAnsi="宋体"/>
          <w:color w:val="000000"/>
          <w:szCs w:val="21"/>
        </w:rPr>
        <w:t>17196</w:t>
      </w:r>
      <w:r w:rsidRPr="00863292">
        <w:rPr>
          <w:rFonts w:hAnsi="宋体"/>
          <w:color w:val="000000"/>
          <w:szCs w:val="21"/>
        </w:rPr>
        <w:t>万公斤，新增产值</w:t>
      </w:r>
      <w:r w:rsidRPr="00863292">
        <w:rPr>
          <w:rFonts w:hAnsi="宋体"/>
          <w:color w:val="000000"/>
          <w:szCs w:val="21"/>
        </w:rPr>
        <w:t>41270.4</w:t>
      </w:r>
      <w:r w:rsidRPr="00863292">
        <w:rPr>
          <w:rFonts w:hAnsi="宋体"/>
          <w:color w:val="000000"/>
          <w:szCs w:val="21"/>
        </w:rPr>
        <w:t>万元。</w:t>
      </w:r>
    </w:p>
    <w:p w:rsidR="001E0410" w:rsidRDefault="001E0410" w:rsidP="001E0410">
      <w:pPr>
        <w:spacing w:line="400" w:lineRule="exact"/>
        <w:ind w:firstLineChars="200" w:firstLine="420"/>
        <w:rPr>
          <w:rFonts w:hAnsi="宋体"/>
          <w:color w:val="000000"/>
          <w:szCs w:val="21"/>
        </w:rPr>
      </w:pPr>
      <w:r w:rsidRPr="00863292">
        <w:rPr>
          <w:rFonts w:hAnsi="宋体"/>
          <w:color w:val="000000"/>
          <w:szCs w:val="21"/>
        </w:rPr>
        <w:t>目前实验室在</w:t>
      </w:r>
      <w:proofErr w:type="gramStart"/>
      <w:r w:rsidRPr="00863292">
        <w:rPr>
          <w:rFonts w:hAnsi="宋体"/>
          <w:color w:val="000000"/>
          <w:szCs w:val="21"/>
        </w:rPr>
        <w:t>研</w:t>
      </w:r>
      <w:proofErr w:type="gramEnd"/>
      <w:r w:rsidRPr="00863292">
        <w:rPr>
          <w:rFonts w:hAnsi="宋体"/>
          <w:color w:val="000000"/>
          <w:szCs w:val="21"/>
        </w:rPr>
        <w:t>国家</w:t>
      </w:r>
      <w:r w:rsidRPr="00863292">
        <w:rPr>
          <w:rFonts w:hAnsi="宋体"/>
          <w:color w:val="000000"/>
          <w:szCs w:val="21"/>
        </w:rPr>
        <w:t>983</w:t>
      </w:r>
      <w:r w:rsidRPr="00863292">
        <w:rPr>
          <w:rFonts w:hAnsi="宋体"/>
          <w:color w:val="000000"/>
          <w:szCs w:val="21"/>
        </w:rPr>
        <w:t>、</w:t>
      </w:r>
      <w:r w:rsidRPr="00863292">
        <w:rPr>
          <w:rFonts w:hAnsi="宋体"/>
          <w:color w:val="000000"/>
          <w:szCs w:val="21"/>
        </w:rPr>
        <w:t>973</w:t>
      </w:r>
      <w:r w:rsidRPr="00863292">
        <w:rPr>
          <w:rFonts w:hAnsi="宋体"/>
          <w:color w:val="000000"/>
          <w:szCs w:val="21"/>
        </w:rPr>
        <w:t>、国家科技支撑计划、国家自然科学基金、国家转基因重大专项及省部级课题</w:t>
      </w:r>
      <w:r w:rsidRPr="00863292">
        <w:rPr>
          <w:rFonts w:hAnsi="宋体"/>
          <w:color w:val="000000"/>
          <w:szCs w:val="21"/>
        </w:rPr>
        <w:t>22</w:t>
      </w:r>
      <w:r w:rsidRPr="00863292">
        <w:rPr>
          <w:rFonts w:hAnsi="宋体"/>
          <w:color w:val="000000"/>
          <w:szCs w:val="21"/>
        </w:rPr>
        <w:t>项。在水稻种质资源遗传基础与创新；重要性状基因克隆与功能</w:t>
      </w:r>
      <w:r w:rsidRPr="00863292">
        <w:rPr>
          <w:rFonts w:hAnsi="宋体"/>
          <w:color w:val="000000"/>
          <w:szCs w:val="21"/>
        </w:rPr>
        <w:lastRenderedPageBreak/>
        <w:t>分析；水稻新品种选育与高产示范等方面取得突出进展。</w:t>
      </w:r>
      <w:r w:rsidRPr="00863292">
        <w:rPr>
          <w:rFonts w:hAnsi="宋体"/>
          <w:color w:val="000000"/>
          <w:szCs w:val="21"/>
        </w:rPr>
        <w:t>2011</w:t>
      </w:r>
      <w:r w:rsidRPr="00863292">
        <w:rPr>
          <w:rFonts w:hAnsi="宋体"/>
          <w:color w:val="000000"/>
          <w:szCs w:val="21"/>
        </w:rPr>
        <w:t>年以来发表</w:t>
      </w:r>
      <w:r w:rsidRPr="00863292">
        <w:rPr>
          <w:rFonts w:hAnsi="宋体"/>
          <w:color w:val="000000"/>
          <w:szCs w:val="21"/>
        </w:rPr>
        <w:t xml:space="preserve">Nature </w:t>
      </w:r>
      <w:proofErr w:type="spellStart"/>
      <w:r w:rsidRPr="00863292">
        <w:rPr>
          <w:rFonts w:hAnsi="宋体"/>
          <w:color w:val="000000"/>
          <w:szCs w:val="21"/>
        </w:rPr>
        <w:t>Commun</w:t>
      </w:r>
      <w:proofErr w:type="spellEnd"/>
      <w:r w:rsidRPr="00863292">
        <w:rPr>
          <w:rFonts w:hAnsi="宋体"/>
          <w:color w:val="000000"/>
          <w:szCs w:val="21"/>
        </w:rPr>
        <w:t>, Plant</w:t>
      </w:r>
      <w:r w:rsidRPr="00576C42">
        <w:rPr>
          <w:szCs w:val="21"/>
        </w:rPr>
        <w:t xml:space="preserve"> </w:t>
      </w:r>
      <w:r w:rsidRPr="00863292">
        <w:rPr>
          <w:rFonts w:hAnsi="宋体"/>
          <w:color w:val="000000"/>
          <w:szCs w:val="21"/>
        </w:rPr>
        <w:t xml:space="preserve">Cell, Plant </w:t>
      </w:r>
      <w:proofErr w:type="spellStart"/>
      <w:r w:rsidRPr="00863292">
        <w:rPr>
          <w:rFonts w:hAnsi="宋体"/>
          <w:color w:val="000000"/>
          <w:szCs w:val="21"/>
        </w:rPr>
        <w:t>Physiol</w:t>
      </w:r>
      <w:proofErr w:type="spellEnd"/>
      <w:r w:rsidRPr="00863292">
        <w:rPr>
          <w:rFonts w:hAnsi="宋体"/>
          <w:color w:val="000000"/>
          <w:szCs w:val="21"/>
        </w:rPr>
        <w:t xml:space="preserve">, JEB </w:t>
      </w:r>
      <w:r w:rsidRPr="00863292">
        <w:rPr>
          <w:rFonts w:hAnsi="宋体"/>
          <w:color w:val="000000"/>
          <w:szCs w:val="21"/>
        </w:rPr>
        <w:t>等</w:t>
      </w:r>
      <w:r w:rsidRPr="00863292">
        <w:rPr>
          <w:rFonts w:hAnsi="宋体"/>
          <w:color w:val="000000"/>
          <w:szCs w:val="21"/>
        </w:rPr>
        <w:t>SCI</w:t>
      </w:r>
      <w:r w:rsidRPr="00863292">
        <w:rPr>
          <w:rFonts w:hAnsi="宋体"/>
          <w:color w:val="000000"/>
          <w:szCs w:val="21"/>
        </w:rPr>
        <w:t>论文</w:t>
      </w:r>
      <w:r w:rsidRPr="00863292">
        <w:rPr>
          <w:rFonts w:hAnsi="宋体"/>
          <w:color w:val="000000"/>
          <w:szCs w:val="21"/>
        </w:rPr>
        <w:t>31</w:t>
      </w:r>
      <w:r w:rsidRPr="00863292">
        <w:rPr>
          <w:rFonts w:hAnsi="宋体"/>
          <w:color w:val="000000"/>
          <w:szCs w:val="21"/>
        </w:rPr>
        <w:t>篇，获得专利</w:t>
      </w:r>
      <w:r w:rsidRPr="00863292">
        <w:rPr>
          <w:rFonts w:hAnsi="宋体"/>
          <w:color w:val="000000"/>
          <w:szCs w:val="21"/>
        </w:rPr>
        <w:t>5</w:t>
      </w:r>
      <w:r w:rsidRPr="00863292">
        <w:rPr>
          <w:rFonts w:hAnsi="宋体"/>
          <w:color w:val="000000"/>
          <w:szCs w:val="21"/>
        </w:rPr>
        <w:t>项，审定品种</w:t>
      </w:r>
      <w:r w:rsidRPr="00863292">
        <w:rPr>
          <w:rFonts w:hAnsi="宋体"/>
          <w:color w:val="000000"/>
          <w:szCs w:val="21"/>
        </w:rPr>
        <w:t>1</w:t>
      </w:r>
      <w:r w:rsidRPr="00863292">
        <w:rPr>
          <w:rFonts w:hAnsi="宋体"/>
          <w:color w:val="000000"/>
          <w:szCs w:val="21"/>
        </w:rPr>
        <w:t>个，</w:t>
      </w:r>
      <w:r w:rsidRPr="00863292">
        <w:rPr>
          <w:rFonts w:hAnsi="宋体"/>
          <w:color w:val="000000"/>
          <w:szCs w:val="21"/>
        </w:rPr>
        <w:t>2011</w:t>
      </w:r>
      <w:r w:rsidRPr="00863292">
        <w:rPr>
          <w:rFonts w:hAnsi="宋体"/>
          <w:color w:val="000000"/>
          <w:szCs w:val="21"/>
        </w:rPr>
        <w:t>年获得江苏省科技进步一等奖</w:t>
      </w:r>
      <w:r w:rsidRPr="00863292">
        <w:rPr>
          <w:rFonts w:hAnsi="宋体"/>
          <w:color w:val="000000"/>
          <w:szCs w:val="21"/>
        </w:rPr>
        <w:t>1</w:t>
      </w:r>
      <w:r w:rsidRPr="00863292">
        <w:rPr>
          <w:rFonts w:hAnsi="宋体"/>
          <w:color w:val="000000"/>
          <w:szCs w:val="21"/>
        </w:rPr>
        <w:t>项，</w:t>
      </w:r>
      <w:r w:rsidRPr="00863292">
        <w:rPr>
          <w:rFonts w:hAnsi="宋体"/>
          <w:color w:val="000000"/>
          <w:szCs w:val="21"/>
        </w:rPr>
        <w:t>2012</w:t>
      </w:r>
      <w:r w:rsidRPr="00863292">
        <w:rPr>
          <w:rFonts w:hAnsi="宋体"/>
          <w:color w:val="000000"/>
          <w:szCs w:val="21"/>
        </w:rPr>
        <w:t>年获得教育部技术发明一等奖</w:t>
      </w:r>
      <w:r w:rsidRPr="00863292">
        <w:rPr>
          <w:rFonts w:hAnsi="宋体"/>
          <w:color w:val="000000"/>
          <w:szCs w:val="21"/>
        </w:rPr>
        <w:t>1</w:t>
      </w:r>
      <w:r w:rsidRPr="00863292">
        <w:rPr>
          <w:rFonts w:hAnsi="宋体"/>
          <w:color w:val="000000"/>
          <w:szCs w:val="21"/>
        </w:rPr>
        <w:t>项。</w:t>
      </w:r>
      <w:r w:rsidRPr="00863292">
        <w:rPr>
          <w:rFonts w:hAnsi="宋体"/>
          <w:color w:val="000000"/>
          <w:szCs w:val="21"/>
        </w:rPr>
        <w:t>2011</w:t>
      </w:r>
      <w:r w:rsidRPr="00863292">
        <w:rPr>
          <w:rFonts w:hAnsi="宋体"/>
          <w:color w:val="000000"/>
          <w:szCs w:val="21"/>
        </w:rPr>
        <w:t>年以来共培</w:t>
      </w:r>
      <w:smartTag w:uri="urn:schemas-microsoft-com:office:smarttags" w:element="PersonName">
        <w:smartTagPr>
          <w:attr w:name="ProductID" w:val="养毕业"/>
        </w:smartTagPr>
        <w:r w:rsidRPr="00863292">
          <w:rPr>
            <w:rFonts w:hAnsi="宋体"/>
            <w:color w:val="000000"/>
            <w:szCs w:val="21"/>
          </w:rPr>
          <w:t>养毕业</w:t>
        </w:r>
      </w:smartTag>
      <w:r w:rsidRPr="00863292">
        <w:rPr>
          <w:rFonts w:hAnsi="宋体"/>
          <w:color w:val="000000"/>
          <w:szCs w:val="21"/>
        </w:rPr>
        <w:t>博士生</w:t>
      </w:r>
      <w:r w:rsidRPr="00863292">
        <w:rPr>
          <w:rFonts w:hAnsi="宋体"/>
          <w:color w:val="000000"/>
          <w:szCs w:val="21"/>
        </w:rPr>
        <w:t>17</w:t>
      </w:r>
      <w:r w:rsidRPr="00863292">
        <w:rPr>
          <w:rFonts w:hAnsi="宋体"/>
          <w:color w:val="000000"/>
          <w:szCs w:val="21"/>
        </w:rPr>
        <w:t>名，硕士生</w:t>
      </w:r>
      <w:r w:rsidRPr="00863292">
        <w:rPr>
          <w:rFonts w:hAnsi="宋体"/>
          <w:color w:val="000000"/>
          <w:szCs w:val="21"/>
        </w:rPr>
        <w:t>20</w:t>
      </w:r>
      <w:r w:rsidRPr="00863292">
        <w:rPr>
          <w:rFonts w:hAnsi="宋体"/>
          <w:color w:val="000000"/>
          <w:szCs w:val="21"/>
        </w:rPr>
        <w:t>名。培育的高产优质多抗粳稻</w:t>
      </w:r>
      <w:proofErr w:type="gramStart"/>
      <w:r w:rsidRPr="00863292">
        <w:rPr>
          <w:rFonts w:hAnsi="宋体"/>
          <w:color w:val="000000"/>
          <w:szCs w:val="21"/>
        </w:rPr>
        <w:t>新品种近</w:t>
      </w:r>
      <w:r w:rsidRPr="00863292">
        <w:rPr>
          <w:rFonts w:hAnsi="宋体"/>
          <w:color w:val="000000"/>
          <w:szCs w:val="21"/>
        </w:rPr>
        <w:t>2</w:t>
      </w:r>
      <w:r w:rsidRPr="00863292">
        <w:rPr>
          <w:rFonts w:hAnsi="宋体"/>
          <w:color w:val="000000"/>
          <w:szCs w:val="21"/>
        </w:rPr>
        <w:t>年</w:t>
      </w:r>
      <w:proofErr w:type="gramEnd"/>
      <w:r w:rsidRPr="00863292">
        <w:rPr>
          <w:rFonts w:hAnsi="宋体"/>
          <w:color w:val="000000"/>
          <w:szCs w:val="21"/>
        </w:rPr>
        <w:t>累计推广面积</w:t>
      </w:r>
      <w:r w:rsidRPr="00863292">
        <w:rPr>
          <w:rFonts w:hAnsi="宋体"/>
          <w:color w:val="000000"/>
          <w:szCs w:val="21"/>
        </w:rPr>
        <w:t>600</w:t>
      </w:r>
      <w:r w:rsidRPr="00863292">
        <w:rPr>
          <w:rFonts w:hAnsi="宋体"/>
          <w:color w:val="000000"/>
          <w:szCs w:val="21"/>
        </w:rPr>
        <w:t>多万亩。</w:t>
      </w:r>
    </w:p>
    <w:p w:rsidR="001E0410" w:rsidRPr="00863292" w:rsidRDefault="001E0410" w:rsidP="001E0410">
      <w:pPr>
        <w:spacing w:line="400" w:lineRule="exact"/>
        <w:ind w:firstLineChars="200" w:firstLine="420"/>
        <w:rPr>
          <w:rFonts w:hAnsi="宋体"/>
          <w:color w:val="000000"/>
          <w:szCs w:val="21"/>
        </w:rPr>
      </w:pPr>
    </w:p>
    <w:p w:rsidR="00E5060D" w:rsidRDefault="00801F15" w:rsidP="001E0410"/>
    <w:sectPr w:rsidR="00E506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F15" w:rsidRDefault="00801F15" w:rsidP="000314AE">
      <w:r>
        <w:separator/>
      </w:r>
    </w:p>
  </w:endnote>
  <w:endnote w:type="continuationSeparator" w:id="0">
    <w:p w:rsidR="00801F15" w:rsidRDefault="00801F15" w:rsidP="0003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F15" w:rsidRDefault="00801F15" w:rsidP="000314AE">
      <w:r>
        <w:separator/>
      </w:r>
    </w:p>
  </w:footnote>
  <w:footnote w:type="continuationSeparator" w:id="0">
    <w:p w:rsidR="00801F15" w:rsidRDefault="00801F15" w:rsidP="000314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410"/>
    <w:rsid w:val="000314AE"/>
    <w:rsid w:val="000A2EF0"/>
    <w:rsid w:val="001E0410"/>
    <w:rsid w:val="00530552"/>
    <w:rsid w:val="00801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4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4AE"/>
    <w:rPr>
      <w:rFonts w:ascii="Times New Roman" w:eastAsia="宋体" w:hAnsi="Times New Roman" w:cs="Times New Roman"/>
      <w:sz w:val="18"/>
      <w:szCs w:val="18"/>
    </w:rPr>
  </w:style>
  <w:style w:type="paragraph" w:styleId="a4">
    <w:name w:val="footer"/>
    <w:basedOn w:val="a"/>
    <w:link w:val="Char0"/>
    <w:uiPriority w:val="99"/>
    <w:unhideWhenUsed/>
    <w:rsid w:val="000314AE"/>
    <w:pPr>
      <w:tabs>
        <w:tab w:val="center" w:pos="4153"/>
        <w:tab w:val="right" w:pos="8306"/>
      </w:tabs>
      <w:snapToGrid w:val="0"/>
      <w:jc w:val="left"/>
    </w:pPr>
    <w:rPr>
      <w:sz w:val="18"/>
      <w:szCs w:val="18"/>
    </w:rPr>
  </w:style>
  <w:style w:type="character" w:customStyle="1" w:styleId="Char0">
    <w:name w:val="页脚 Char"/>
    <w:basedOn w:val="a0"/>
    <w:link w:val="a4"/>
    <w:uiPriority w:val="99"/>
    <w:rsid w:val="000314A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4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4AE"/>
    <w:rPr>
      <w:rFonts w:ascii="Times New Roman" w:eastAsia="宋体" w:hAnsi="Times New Roman" w:cs="Times New Roman"/>
      <w:sz w:val="18"/>
      <w:szCs w:val="18"/>
    </w:rPr>
  </w:style>
  <w:style w:type="paragraph" w:styleId="a4">
    <w:name w:val="footer"/>
    <w:basedOn w:val="a"/>
    <w:link w:val="Char0"/>
    <w:uiPriority w:val="99"/>
    <w:unhideWhenUsed/>
    <w:rsid w:val="000314AE"/>
    <w:pPr>
      <w:tabs>
        <w:tab w:val="center" w:pos="4153"/>
        <w:tab w:val="right" w:pos="8306"/>
      </w:tabs>
      <w:snapToGrid w:val="0"/>
      <w:jc w:val="left"/>
    </w:pPr>
    <w:rPr>
      <w:sz w:val="18"/>
      <w:szCs w:val="18"/>
    </w:rPr>
  </w:style>
  <w:style w:type="character" w:customStyle="1" w:styleId="Char0">
    <w:name w:val="页脚 Char"/>
    <w:basedOn w:val="a0"/>
    <w:link w:val="a4"/>
    <w:uiPriority w:val="99"/>
    <w:rsid w:val="000314A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李井葵(1982012)</dc:creator>
  <cp:lastModifiedBy>李井葵(1982012)</cp:lastModifiedBy>
  <cp:revision>2</cp:revision>
  <dcterms:created xsi:type="dcterms:W3CDTF">2015-07-06T00:39:00Z</dcterms:created>
  <dcterms:modified xsi:type="dcterms:W3CDTF">2015-07-06T01:11:00Z</dcterms:modified>
</cp:coreProperties>
</file>