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66" w:rsidRPr="0035067D" w:rsidRDefault="00B83145" w:rsidP="00486C75">
      <w:pPr>
        <w:jc w:val="center"/>
        <w:rPr>
          <w:rFonts w:ascii="华文楷体" w:eastAsia="华文楷体" w:hAnsi="华文楷体"/>
          <w:b/>
          <w:sz w:val="32"/>
          <w:szCs w:val="32"/>
        </w:rPr>
      </w:pPr>
      <w:r w:rsidRPr="0035067D">
        <w:rPr>
          <w:rFonts w:ascii="华文楷体" w:eastAsia="华文楷体" w:hAnsi="华文楷体" w:hint="eastAsia"/>
          <w:b/>
          <w:sz w:val="32"/>
          <w:szCs w:val="32"/>
        </w:rPr>
        <w:t>2016年</w:t>
      </w:r>
      <w:r w:rsidR="00B56587" w:rsidRPr="0035067D">
        <w:rPr>
          <w:rFonts w:ascii="华文楷体" w:eastAsia="华文楷体" w:hAnsi="华文楷体" w:hint="eastAsia"/>
          <w:b/>
          <w:sz w:val="32"/>
          <w:szCs w:val="32"/>
        </w:rPr>
        <w:t>中央高校基本业务费科技平台</w:t>
      </w:r>
      <w:r w:rsidRPr="0035067D">
        <w:rPr>
          <w:rFonts w:ascii="华文楷体" w:eastAsia="华文楷体" w:hAnsi="华文楷体" w:hint="eastAsia"/>
          <w:b/>
          <w:sz w:val="32"/>
          <w:szCs w:val="32"/>
        </w:rPr>
        <w:t>实验</w:t>
      </w:r>
      <w:r w:rsidR="00B56587" w:rsidRPr="0035067D">
        <w:rPr>
          <w:rFonts w:ascii="华文楷体" w:eastAsia="华文楷体" w:hAnsi="华文楷体" w:hint="eastAsia"/>
          <w:b/>
          <w:sz w:val="32"/>
          <w:szCs w:val="32"/>
        </w:rPr>
        <w:t>技术</w:t>
      </w:r>
      <w:r w:rsidRPr="0035067D">
        <w:rPr>
          <w:rFonts w:ascii="华文楷体" w:eastAsia="华文楷体" w:hAnsi="华文楷体" w:hint="eastAsia"/>
          <w:b/>
          <w:sz w:val="32"/>
          <w:szCs w:val="32"/>
        </w:rPr>
        <w:t>人才基金项目</w:t>
      </w:r>
      <w:r w:rsidR="002B57D7">
        <w:rPr>
          <w:rFonts w:ascii="华文楷体" w:eastAsia="华文楷体" w:hAnsi="华文楷体" w:hint="eastAsia"/>
          <w:b/>
          <w:sz w:val="32"/>
          <w:szCs w:val="32"/>
        </w:rPr>
        <w:t>拟立项</w:t>
      </w:r>
      <w:r w:rsidR="00C302C1">
        <w:rPr>
          <w:rFonts w:ascii="华文楷体" w:eastAsia="华文楷体" w:hAnsi="华文楷体" w:hint="eastAsia"/>
          <w:b/>
          <w:sz w:val="32"/>
          <w:szCs w:val="32"/>
        </w:rPr>
        <w:t>项目</w:t>
      </w:r>
      <w:bookmarkStart w:id="0" w:name="_GoBack"/>
      <w:bookmarkEnd w:id="0"/>
      <w:r w:rsidR="00B56587" w:rsidRPr="0035067D">
        <w:rPr>
          <w:rFonts w:ascii="华文楷体" w:eastAsia="华文楷体" w:hAnsi="华文楷体" w:hint="eastAsia"/>
          <w:b/>
          <w:sz w:val="32"/>
          <w:szCs w:val="32"/>
        </w:rPr>
        <w:t>清单</w:t>
      </w:r>
    </w:p>
    <w:p w:rsidR="00332027" w:rsidRPr="00332027" w:rsidRDefault="00332027" w:rsidP="00486C75">
      <w:pPr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386"/>
        <w:gridCol w:w="1134"/>
        <w:gridCol w:w="5811"/>
        <w:gridCol w:w="1134"/>
        <w:gridCol w:w="1134"/>
        <w:gridCol w:w="2159"/>
      </w:tblGrid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386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="0035067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</w:p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立项</w:t>
            </w:r>
          </w:p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经费</w:t>
            </w:r>
          </w:p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159" w:type="dxa"/>
            <w:vAlign w:val="center"/>
          </w:tcPr>
          <w:p w:rsidR="00B56587" w:rsidRPr="0035067D" w:rsidRDefault="00B56587" w:rsidP="00323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b/>
                <w:sz w:val="24"/>
                <w:szCs w:val="24"/>
              </w:rPr>
              <w:t>起止时间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KJSY201601</w:t>
            </w:r>
          </w:p>
        </w:tc>
        <w:tc>
          <w:tcPr>
            <w:tcW w:w="138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资环</w:t>
            </w:r>
            <w:r w:rsidR="00B56587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proofErr w:type="gramEnd"/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顾祖丽</w:t>
            </w:r>
            <w:proofErr w:type="gramEnd"/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利用三重串联四级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杆液质联用仪同时</w:t>
            </w:r>
            <w:proofErr w:type="gram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>检测土壤中四类典型抗生素的方法探索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B77AF0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KJSY201602</w:t>
            </w:r>
          </w:p>
        </w:tc>
        <w:tc>
          <w:tcPr>
            <w:tcW w:w="138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园艺</w:t>
            </w:r>
            <w:r w:rsidR="00B1616F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齐开杰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基于智能终端的梨种质资源信息采集管理系统引进与改造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KJSY201603</w:t>
            </w:r>
          </w:p>
        </w:tc>
        <w:tc>
          <w:tcPr>
            <w:tcW w:w="138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动科</w:t>
            </w:r>
            <w:r w:rsidR="00B56587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proofErr w:type="gramEnd"/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汪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ICP-OES和ASS测定饲料中重金属元素方法的比较分析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KJSY201604</w:t>
            </w:r>
          </w:p>
        </w:tc>
        <w:tc>
          <w:tcPr>
            <w:tcW w:w="138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动科</w:t>
            </w:r>
            <w:r w:rsidR="00B56587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proofErr w:type="gramEnd"/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刘秀红</w:t>
            </w:r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基于全自动蛋白表达分析系统的</w:t>
            </w:r>
            <w:proofErr w:type="spell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Westernblot</w:t>
            </w:r>
            <w:proofErr w:type="spell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>实验方法的建立及与传统方法的比较研究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KJSY201605</w:t>
            </w:r>
          </w:p>
        </w:tc>
        <w:tc>
          <w:tcPr>
            <w:tcW w:w="1386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动医院</w:t>
            </w:r>
            <w:proofErr w:type="gramEnd"/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夏继飞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X光诊断在小动物临床上的应用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KJSY201606</w:t>
            </w:r>
          </w:p>
        </w:tc>
        <w:tc>
          <w:tcPr>
            <w:tcW w:w="138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食品</w:t>
            </w:r>
            <w:r w:rsidR="00B1616F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腾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爽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超高效液相色谱法同时测定畜禽肉中氟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喹</w:t>
            </w:r>
            <w:proofErr w:type="gram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>诺酮类和磺胺类药物残留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KJSY201607</w:t>
            </w:r>
          </w:p>
        </w:tc>
        <w:tc>
          <w:tcPr>
            <w:tcW w:w="1386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敏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基于核磁共振谱图的</w:t>
            </w:r>
            <w:proofErr w:type="spell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tetramic</w:t>
            </w:r>
            <w:proofErr w:type="spell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acid类衍生物的QSAR分析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KJSY201608</w:t>
            </w:r>
          </w:p>
        </w:tc>
        <w:tc>
          <w:tcPr>
            <w:tcW w:w="1386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生科院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高效液相色谱－蒸发光散射检测器分析磷脂类化合物的方法研究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B77AF0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56587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KJSY201609</w:t>
            </w:r>
          </w:p>
        </w:tc>
        <w:tc>
          <w:tcPr>
            <w:tcW w:w="1386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生科院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钱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锰</w:t>
            </w:r>
          </w:p>
        </w:tc>
        <w:tc>
          <w:tcPr>
            <w:tcW w:w="5811" w:type="dxa"/>
            <w:vAlign w:val="center"/>
          </w:tcPr>
          <w:p w:rsidR="00B56587" w:rsidRPr="0035067D" w:rsidRDefault="00B56587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UPLC在砷胁迫下植物体内非蛋白巯基化合物（CYS、</w:t>
            </w:r>
            <w:proofErr w:type="spell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gsh</w:t>
            </w:r>
            <w:proofErr w:type="spell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>、pcs）分析技术中的应用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56587" w:rsidRPr="0035067D" w:rsidRDefault="00B5658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56587" w:rsidRPr="0035067D" w:rsidRDefault="00C27F05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B77AF0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KJSY201610</w:t>
            </w:r>
          </w:p>
        </w:tc>
        <w:tc>
          <w:tcPr>
            <w:tcW w:w="1386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鲜洁宇</w:t>
            </w:r>
          </w:p>
        </w:tc>
        <w:tc>
          <w:tcPr>
            <w:tcW w:w="5811" w:type="dxa"/>
            <w:vAlign w:val="center"/>
          </w:tcPr>
          <w:p w:rsidR="00257CBE" w:rsidRPr="0035067D" w:rsidRDefault="00257CBE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机械工程综合训练中心线切割机床功能拓展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KJSY201611</w:t>
            </w:r>
          </w:p>
        </w:tc>
        <w:tc>
          <w:tcPr>
            <w:tcW w:w="1386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工学院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金美付</w:t>
            </w:r>
            <w:proofErr w:type="gramEnd"/>
          </w:p>
        </w:tc>
        <w:tc>
          <w:tcPr>
            <w:tcW w:w="5811" w:type="dxa"/>
            <w:vAlign w:val="center"/>
          </w:tcPr>
          <w:p w:rsidR="00257CBE" w:rsidRPr="0035067D" w:rsidRDefault="00257CBE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三坐标测量机的智能化测量功能的实现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KJSY201612</w:t>
            </w:r>
          </w:p>
        </w:tc>
        <w:tc>
          <w:tcPr>
            <w:tcW w:w="1386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植物生产中心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孔令娜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提高荧光显微镜对多种荧光标记的检测能力及其实验技术研究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－2017.12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KJSY201613</w:t>
            </w:r>
          </w:p>
        </w:tc>
        <w:tc>
          <w:tcPr>
            <w:tcW w:w="1386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农业部大豆生物学与遗传育种学科</w:t>
            </w: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群大型</w:t>
            </w:r>
            <w:proofErr w:type="gramEnd"/>
            <w:r w:rsidRPr="0035067D">
              <w:rPr>
                <w:rFonts w:ascii="仿宋" w:eastAsia="仿宋" w:hAnsi="仿宋" w:hint="eastAsia"/>
                <w:sz w:val="24"/>
                <w:szCs w:val="24"/>
              </w:rPr>
              <w:t>仪器平台群内开放共享实施方案与管理办法研究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KJSY201614</w:t>
            </w:r>
          </w:p>
        </w:tc>
        <w:tc>
          <w:tcPr>
            <w:tcW w:w="1386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马吉锋</w:t>
            </w:r>
            <w:proofErr w:type="gramEnd"/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世界一流农业大学实验室建设与运行管理机制研究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KJSY201615</w:t>
            </w:r>
          </w:p>
        </w:tc>
        <w:tc>
          <w:tcPr>
            <w:tcW w:w="138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植保</w:t>
            </w:r>
            <w:r w:rsidR="00257CBE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5067D">
              <w:rPr>
                <w:rFonts w:ascii="仿宋" w:eastAsia="仿宋" w:hAnsi="仿宋" w:hint="eastAsia"/>
                <w:sz w:val="24"/>
                <w:szCs w:val="24"/>
              </w:rPr>
              <w:t>马洪雨</w:t>
            </w:r>
            <w:proofErr w:type="gramEnd"/>
          </w:p>
        </w:tc>
        <w:tc>
          <w:tcPr>
            <w:tcW w:w="5811" w:type="dxa"/>
            <w:vAlign w:val="center"/>
          </w:tcPr>
          <w:p w:rsidR="00257CBE" w:rsidRPr="0035067D" w:rsidRDefault="00257CBE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南京农业大学科研共享平台建设策略探讨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257CBE" w:rsidRPr="0035067D" w:rsidRDefault="00B77AF0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KJSY201616</w:t>
            </w:r>
          </w:p>
        </w:tc>
        <w:tc>
          <w:tcPr>
            <w:tcW w:w="1386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生科院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丹</w:t>
            </w:r>
          </w:p>
        </w:tc>
        <w:tc>
          <w:tcPr>
            <w:tcW w:w="5811" w:type="dxa"/>
            <w:vAlign w:val="center"/>
          </w:tcPr>
          <w:p w:rsidR="00257CBE" w:rsidRPr="0035067D" w:rsidRDefault="00257CBE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基于移动端的大型仪器信息管理平台的构建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257CBE" w:rsidRPr="0035067D" w:rsidRDefault="00B77AF0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KJSY201617</w:t>
            </w:r>
          </w:p>
        </w:tc>
        <w:tc>
          <w:tcPr>
            <w:tcW w:w="1386" w:type="dxa"/>
            <w:vAlign w:val="center"/>
          </w:tcPr>
          <w:p w:rsidR="00B1616F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="00B1616F" w:rsidRPr="0035067D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王子禁</w:t>
            </w:r>
          </w:p>
        </w:tc>
        <w:tc>
          <w:tcPr>
            <w:tcW w:w="5811" w:type="dxa"/>
            <w:vAlign w:val="center"/>
          </w:tcPr>
          <w:p w:rsidR="00B1616F" w:rsidRPr="0035067D" w:rsidRDefault="00B1616F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一项保证服务器不间断运行在最佳状态的监控软件的开发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B1616F" w:rsidRPr="0035067D" w:rsidRDefault="00B1616F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35067D" w:rsidRPr="0035067D" w:rsidTr="0035067D">
        <w:tc>
          <w:tcPr>
            <w:tcW w:w="1416" w:type="dxa"/>
            <w:vAlign w:val="center"/>
          </w:tcPr>
          <w:p w:rsidR="00257CBE" w:rsidRPr="0035067D" w:rsidRDefault="00090007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KJSY201618</w:t>
            </w:r>
          </w:p>
        </w:tc>
        <w:tc>
          <w:tcPr>
            <w:tcW w:w="1386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肉品中心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5811" w:type="dxa"/>
            <w:vAlign w:val="center"/>
          </w:tcPr>
          <w:p w:rsidR="00257CBE" w:rsidRPr="0035067D" w:rsidRDefault="00257CBE" w:rsidP="0035067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高校专业性大型仪器共享平台标准化管理路径研究</w:t>
            </w:r>
          </w:p>
        </w:tc>
        <w:tc>
          <w:tcPr>
            <w:tcW w:w="1134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管理类</w:t>
            </w:r>
          </w:p>
        </w:tc>
        <w:tc>
          <w:tcPr>
            <w:tcW w:w="1134" w:type="dxa"/>
            <w:vAlign w:val="center"/>
          </w:tcPr>
          <w:p w:rsidR="00257CBE" w:rsidRPr="0035067D" w:rsidRDefault="00B77AF0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257CBE" w:rsidRPr="0035067D" w:rsidRDefault="00257CBE" w:rsidP="00350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67D">
              <w:rPr>
                <w:rFonts w:ascii="仿宋" w:eastAsia="仿宋" w:hAnsi="仿宋" w:hint="eastAsia"/>
                <w:sz w:val="24"/>
                <w:szCs w:val="24"/>
              </w:rPr>
              <w:t>2016.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－201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5067D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35067D" w:rsidRPr="0035067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</w:tbl>
    <w:p w:rsidR="00B83145" w:rsidRPr="00B83145" w:rsidRDefault="00B83145" w:rsidP="00486C75">
      <w:pPr>
        <w:jc w:val="center"/>
      </w:pPr>
    </w:p>
    <w:sectPr w:rsidR="00B83145" w:rsidRPr="00B83145" w:rsidSect="00B83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FD" w:rsidRDefault="00F264FD" w:rsidP="000F7188">
      <w:r>
        <w:separator/>
      </w:r>
    </w:p>
  </w:endnote>
  <w:endnote w:type="continuationSeparator" w:id="0">
    <w:p w:rsidR="00F264FD" w:rsidRDefault="00F264FD" w:rsidP="000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FD" w:rsidRDefault="00F264FD" w:rsidP="000F7188">
      <w:r>
        <w:separator/>
      </w:r>
    </w:p>
  </w:footnote>
  <w:footnote w:type="continuationSeparator" w:id="0">
    <w:p w:rsidR="00F264FD" w:rsidRDefault="00F264FD" w:rsidP="000F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5"/>
    <w:rsid w:val="00063096"/>
    <w:rsid w:val="00090007"/>
    <w:rsid w:val="000F7188"/>
    <w:rsid w:val="0012011B"/>
    <w:rsid w:val="00183490"/>
    <w:rsid w:val="002548D6"/>
    <w:rsid w:val="00257CBE"/>
    <w:rsid w:val="002B57D7"/>
    <w:rsid w:val="00323C7E"/>
    <w:rsid w:val="00324E7E"/>
    <w:rsid w:val="00332027"/>
    <w:rsid w:val="0035067D"/>
    <w:rsid w:val="0037748F"/>
    <w:rsid w:val="003C7427"/>
    <w:rsid w:val="003D5084"/>
    <w:rsid w:val="00423BBC"/>
    <w:rsid w:val="0044745E"/>
    <w:rsid w:val="00470902"/>
    <w:rsid w:val="00486C75"/>
    <w:rsid w:val="004C5AB5"/>
    <w:rsid w:val="004D6A66"/>
    <w:rsid w:val="004F25E7"/>
    <w:rsid w:val="00512FA3"/>
    <w:rsid w:val="005226B5"/>
    <w:rsid w:val="00533309"/>
    <w:rsid w:val="0054383F"/>
    <w:rsid w:val="005E2D8D"/>
    <w:rsid w:val="005E6FBF"/>
    <w:rsid w:val="0065211D"/>
    <w:rsid w:val="00712F8B"/>
    <w:rsid w:val="007645FA"/>
    <w:rsid w:val="00811D0A"/>
    <w:rsid w:val="00811F03"/>
    <w:rsid w:val="008232CD"/>
    <w:rsid w:val="00845A24"/>
    <w:rsid w:val="00870724"/>
    <w:rsid w:val="008E707F"/>
    <w:rsid w:val="008F566C"/>
    <w:rsid w:val="0091541E"/>
    <w:rsid w:val="00927F64"/>
    <w:rsid w:val="009317FC"/>
    <w:rsid w:val="009624A6"/>
    <w:rsid w:val="00977F93"/>
    <w:rsid w:val="00A00EBB"/>
    <w:rsid w:val="00A16844"/>
    <w:rsid w:val="00A43D6A"/>
    <w:rsid w:val="00A65E18"/>
    <w:rsid w:val="00AC07CB"/>
    <w:rsid w:val="00AC750B"/>
    <w:rsid w:val="00AF4E81"/>
    <w:rsid w:val="00B1616F"/>
    <w:rsid w:val="00B3456F"/>
    <w:rsid w:val="00B56587"/>
    <w:rsid w:val="00B77AF0"/>
    <w:rsid w:val="00B83145"/>
    <w:rsid w:val="00B974B5"/>
    <w:rsid w:val="00BA15BA"/>
    <w:rsid w:val="00BA38AB"/>
    <w:rsid w:val="00BF75C7"/>
    <w:rsid w:val="00C179A8"/>
    <w:rsid w:val="00C27F05"/>
    <w:rsid w:val="00C302C1"/>
    <w:rsid w:val="00C9228B"/>
    <w:rsid w:val="00CA2F66"/>
    <w:rsid w:val="00CD31CD"/>
    <w:rsid w:val="00DB32F8"/>
    <w:rsid w:val="00DE5D78"/>
    <w:rsid w:val="00E1252D"/>
    <w:rsid w:val="00E56E28"/>
    <w:rsid w:val="00E67136"/>
    <w:rsid w:val="00EB226A"/>
    <w:rsid w:val="00F07B5C"/>
    <w:rsid w:val="00F12ED2"/>
    <w:rsid w:val="00F264FD"/>
    <w:rsid w:val="00F87CD4"/>
    <w:rsid w:val="00FE22E5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1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18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6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6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1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18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6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6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李井葵(1982012)</dc:creator>
  <cp:lastModifiedBy>李井葵(1982012)</cp:lastModifiedBy>
  <cp:revision>5</cp:revision>
  <cp:lastPrinted>2016-05-30T08:14:00Z</cp:lastPrinted>
  <dcterms:created xsi:type="dcterms:W3CDTF">2016-05-31T00:32:00Z</dcterms:created>
  <dcterms:modified xsi:type="dcterms:W3CDTF">2016-05-31T00:47:00Z</dcterms:modified>
</cp:coreProperties>
</file>