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D9" w:rsidRPr="00324039" w:rsidRDefault="00324039" w:rsidP="00324039">
      <w:pPr>
        <w:jc w:val="center"/>
        <w:rPr>
          <w:rFonts w:ascii="Arial" w:hAnsi="Arial" w:cs="Arial" w:hint="eastAsia"/>
          <w:b/>
          <w:bCs/>
          <w:color w:val="333333"/>
          <w:kern w:val="36"/>
          <w:sz w:val="30"/>
          <w:szCs w:val="30"/>
        </w:rPr>
      </w:pPr>
      <w:r w:rsidRPr="00324039">
        <w:rPr>
          <w:rFonts w:ascii="Arial" w:hAnsi="Arial" w:cs="Arial"/>
          <w:b/>
          <w:bCs/>
          <w:color w:val="333333"/>
          <w:kern w:val="36"/>
          <w:sz w:val="30"/>
          <w:szCs w:val="30"/>
        </w:rPr>
        <w:t>农业部办公厅关于印发《</w:t>
      </w:r>
      <w:r w:rsidRPr="00324039">
        <w:rPr>
          <w:rFonts w:ascii="Arial" w:hAnsi="Arial" w:cs="Arial"/>
          <w:b/>
          <w:bCs/>
          <w:color w:val="333333"/>
          <w:kern w:val="36"/>
          <w:sz w:val="30"/>
          <w:szCs w:val="30"/>
        </w:rPr>
        <w:t>2015</w:t>
      </w:r>
      <w:r w:rsidRPr="00324039">
        <w:rPr>
          <w:rFonts w:ascii="Arial" w:hAnsi="Arial" w:cs="Arial"/>
          <w:b/>
          <w:bCs/>
          <w:color w:val="333333"/>
          <w:kern w:val="36"/>
          <w:sz w:val="30"/>
          <w:szCs w:val="30"/>
        </w:rPr>
        <w:t>年农业国际交流与合作项目指南》的通知</w:t>
      </w:r>
    </w:p>
    <w:p w:rsidR="00324039" w:rsidRDefault="00324039">
      <w:pPr>
        <w:rPr>
          <w:rFonts w:ascii="Arial" w:hAnsi="Arial" w:cs="Arial" w:hint="eastAsia"/>
          <w:b/>
          <w:bCs/>
          <w:color w:val="333333"/>
          <w:kern w:val="36"/>
        </w:rPr>
      </w:pP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ind w:firstLine="600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各省（自治区、直辖市）及计划单列市农业（农牧、农村经济）、农机、畜牧、兽医、农垦、乡镇企业、渔业厅（局、委、办）、新疆生产建设兵团农业局，其他有关单位：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ind w:firstLine="600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为做好2015年农业部部门预算编制工作，现将2015年农业国际交流与合作项目指南印发给你们，请遵照执行，并就有关事项通知如下。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ind w:firstLine="600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一、2015年农业部农业国际交流与合作项目申报工作按照公开申报、自下而上、逐级编制的原则，由符合相关资质和条件要求的项目申报单位按照项目指南要求，逐级编报项目实施方案。各级主管部门不得代编代报。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ind w:firstLine="600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二、各项目申报单位要合理测算编报项目支出，资金经济分类预算表中支出科目不得随意调整。资金经济分类预算表中没有列支的支出科目，一律不得申报。各级主管部门要认真审核，避免无效申报。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ind w:firstLine="600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三、认真贯彻落实党中央、国务院关于厉行节约有关规定，从严编制“三公经费”和会议费等预算。地方及非预算单位上报项目一律不得安排“三公经费”和会议费支出。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ind w:firstLine="600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lastRenderedPageBreak/>
        <w:t>四、各项目申报单位要按照项目指南认真编报，各级主管部门要做好审核、汇总工作。</w:t>
      </w:r>
      <w:r w:rsidRPr="00324039">
        <w:rPr>
          <w:rFonts w:ascii="仿宋_GB2312" w:eastAsia="仿宋_GB2312" w:hAnsi="Arial" w:cs="Arial" w:hint="eastAsia"/>
          <w:b/>
          <w:kern w:val="0"/>
          <w:sz w:val="30"/>
          <w:szCs w:val="30"/>
          <w:highlight w:val="yellow"/>
        </w:rPr>
        <w:t>各地主管部门和有关单位的所有申报文件要统一以财（计财）字号文件</w:t>
      </w: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，于2014年11月3日前将有关材料按项目指南要求报送我部国际合作司，同时抄送农业部对外经济合作中心（1份），超过上报时限将不予受理。</w:t>
      </w:r>
    </w:p>
    <w:p w:rsidR="00324039" w:rsidRPr="00324039" w:rsidRDefault="00324039" w:rsidP="00324039">
      <w:pPr>
        <w:widowControl/>
        <w:shd w:val="clear" w:color="auto" w:fill="FFFFFF"/>
        <w:spacing w:before="225" w:line="330" w:lineRule="atLeast"/>
        <w:ind w:firstLine="600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五、未尽事宜请与农业部国际合作司、财务司或农业部对外经济合作中心联系。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ind w:firstLine="600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农业部国际合作司综合处吴晓霞，电话：010-59192430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ind w:firstLine="600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农业部财务司财务会计处赵越，电话：010-59193296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ind w:firstLine="600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农业部对外经济合作中心经合一处廉卫，电话：010-59194155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 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 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 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 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 xml:space="preserve">　　　　</w:t>
      </w: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 </w:t>
      </w: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 xml:space="preserve"> 　　　　　　　　　　　　　　</w:t>
      </w: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 </w:t>
      </w: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 xml:space="preserve"> </w:t>
      </w: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> </w:t>
      </w: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 xml:space="preserve"> 农业部办公厅</w:t>
      </w:r>
    </w:p>
    <w:p w:rsidR="00324039" w:rsidRPr="00324039" w:rsidRDefault="00324039" w:rsidP="00324039">
      <w:pPr>
        <w:widowControl/>
        <w:shd w:val="clear" w:color="auto" w:fill="FFFFFF"/>
        <w:spacing w:before="225" w:line="360" w:lineRule="auto"/>
        <w:jc w:val="left"/>
        <w:rPr>
          <w:rFonts w:ascii="Arial" w:eastAsia="宋体" w:hAnsi="Arial" w:cs="Arial"/>
          <w:kern w:val="0"/>
          <w:szCs w:val="21"/>
        </w:rPr>
      </w:pPr>
      <w:r w:rsidRPr="00324039">
        <w:rPr>
          <w:rFonts w:ascii="仿宋_GB2312" w:eastAsia="仿宋_GB2312" w:hAnsi="Arial" w:cs="Arial" w:hint="eastAsia"/>
          <w:kern w:val="0"/>
          <w:sz w:val="30"/>
          <w:szCs w:val="30"/>
        </w:rPr>
        <w:t xml:space="preserve">　　　　　　　　　　　　　　　　　　　2014年10月20日</w:t>
      </w:r>
    </w:p>
    <w:p w:rsidR="00324039" w:rsidRPr="00324039" w:rsidRDefault="00324039"/>
    <w:sectPr w:rsidR="00324039" w:rsidRPr="00324039" w:rsidSect="00371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612" w:rsidRDefault="00EA4612" w:rsidP="00324039">
      <w:r>
        <w:separator/>
      </w:r>
    </w:p>
  </w:endnote>
  <w:endnote w:type="continuationSeparator" w:id="0">
    <w:p w:rsidR="00EA4612" w:rsidRDefault="00EA4612" w:rsidP="00324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612" w:rsidRDefault="00EA4612" w:rsidP="00324039">
      <w:r>
        <w:separator/>
      </w:r>
    </w:p>
  </w:footnote>
  <w:footnote w:type="continuationSeparator" w:id="0">
    <w:p w:rsidR="00EA4612" w:rsidRDefault="00EA4612" w:rsidP="003240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4039"/>
    <w:rsid w:val="00324039"/>
    <w:rsid w:val="003714D9"/>
    <w:rsid w:val="00A66967"/>
    <w:rsid w:val="00EA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40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40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40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40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836">
              <w:marLeft w:val="0"/>
              <w:marRight w:val="0"/>
              <w:marTop w:val="0"/>
              <w:marBottom w:val="0"/>
              <w:divBdr>
                <w:top w:val="single" w:sz="6" w:space="4" w:color="DEDEB8"/>
                <w:left w:val="single" w:sz="6" w:space="4" w:color="DEDEB8"/>
                <w:bottom w:val="single" w:sz="6" w:space="4" w:color="DEDEB8"/>
                <w:right w:val="single" w:sz="6" w:space="4" w:color="DEDEB8"/>
              </w:divBdr>
              <w:divsChild>
                <w:div w:id="100624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17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43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116</Words>
  <Characters>662</Characters>
  <Application>Microsoft Office Word</Application>
  <DocSecurity>0</DocSecurity>
  <Lines>5</Lines>
  <Paragraphs>1</Paragraphs>
  <ScaleCrop>false</ScaleCrop>
  <Company>Lenovo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2014-10-24T02:43:00Z</dcterms:created>
  <dcterms:modified xsi:type="dcterms:W3CDTF">2014-10-24T02:48:00Z</dcterms:modified>
</cp:coreProperties>
</file>