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论文认领过程中部分问题解答</w:t>
      </w:r>
    </w:p>
    <w:p>
      <w:pPr>
        <w:jc w:val="center"/>
        <w:rPr>
          <w:b/>
          <w:sz w:val="28"/>
          <w:szCs w:val="28"/>
        </w:rPr>
      </w:pPr>
    </w:p>
    <w:p>
      <w:pPr>
        <w:pStyle w:val="11"/>
        <w:numPr>
          <w:ilvl w:val="0"/>
          <w:numId w:val="1"/>
        </w:numPr>
        <w:ind w:firstLineChars="0"/>
      </w:pPr>
      <w:r>
        <w:rPr>
          <w:rFonts w:hint="eastAsia"/>
        </w:rPr>
        <w:t>SCI论文在科研业务库里为什么检索不到？</w:t>
      </w:r>
    </w:p>
    <w:p>
      <w:pPr>
        <w:pStyle w:val="11"/>
        <w:ind w:left="780" w:firstLine="0" w:firstLineChars="0"/>
      </w:pPr>
      <w:r>
        <w:rPr>
          <w:rFonts w:hint="eastAsia"/>
        </w:rPr>
        <w:t xml:space="preserve">答：（1）科研业务系统里只有作者地址含“南京农业大学”（nanjing </w:t>
      </w:r>
      <w:r>
        <w:t>agricultur</w:t>
      </w:r>
      <w:r>
        <w:rPr>
          <w:rFonts w:hint="eastAsia"/>
        </w:rPr>
        <w:t>al university）文章；</w:t>
      </w:r>
    </w:p>
    <w:p>
      <w:pPr>
        <w:pStyle w:val="11"/>
        <w:ind w:left="779" w:leftChars="371" w:firstLine="315" w:firstLineChars="150"/>
      </w:pPr>
      <w:r>
        <w:rPr>
          <w:rFonts w:hint="eastAsia"/>
        </w:rPr>
        <w:t>（2） 科研业务系统仅有201</w:t>
      </w:r>
      <w:r>
        <w:rPr>
          <w:rFonts w:hint="eastAsia"/>
          <w:lang w:val="en-US" w:eastAsia="zh-CN"/>
        </w:rPr>
        <w:t>6</w:t>
      </w:r>
      <w:r>
        <w:rPr>
          <w:rFonts w:hint="eastAsia"/>
        </w:rPr>
        <w:t>年度及以前WEB OF SCIENCE核心核集库SCIE数据，201</w:t>
      </w:r>
      <w:r>
        <w:rPr>
          <w:rFonts w:hint="eastAsia"/>
          <w:lang w:val="en-US" w:eastAsia="zh-CN"/>
        </w:rPr>
        <w:t>7</w:t>
      </w:r>
      <w:r>
        <w:rPr>
          <w:rFonts w:hint="eastAsia"/>
        </w:rPr>
        <w:t>年收录论文请等下一年度认领；</w:t>
      </w:r>
    </w:p>
    <w:p>
      <w:pPr>
        <w:pStyle w:val="11"/>
        <w:ind w:left="780" w:firstLine="0" w:firstLineChars="0"/>
        <w:rPr>
          <w:rFonts w:ascii="宋体" w:hAnsi="宋体" w:eastAsia="宋体" w:cs="宋体"/>
          <w:kern w:val="0"/>
          <w:sz w:val="24"/>
          <w:szCs w:val="24"/>
        </w:rPr>
      </w:pPr>
      <w:r>
        <w:rPr>
          <w:rFonts w:hint="eastAsia"/>
        </w:rPr>
        <w:t xml:space="preserve">   （3）请查询“我的论文认领查询”及“我的科研详情”</w:t>
      </w:r>
      <w:r>
        <w:t>—</w:t>
      </w:r>
      <w:r>
        <w:rPr>
          <w:rFonts w:hint="eastAsia"/>
        </w:rPr>
        <w:t>“论文”，确认文章是否已被认领；</w:t>
      </w:r>
      <w:r>
        <w:rPr>
          <w:rFonts w:ascii="宋体" w:hAnsi="宋体" w:eastAsia="宋体" w:cs="宋体"/>
          <w:kern w:val="0"/>
          <w:sz w:val="24"/>
          <w:szCs w:val="24"/>
        </w:rPr>
        <w:t xml:space="preserve"> </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4620260" cy="1593215"/>
            <wp:effectExtent l="0" t="0" r="8890" b="6985"/>
            <wp:docPr id="9" name="图片 9" descr="C:\Documents and Settings\Administrator\Application Data\Tencent\Users\117411507\QQ\WinTemp\RichOle\$Z~A@W}KKJGF$K[P@9I9}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Documents and Settings\Administrator\Application Data\Tencent\Users\117411507\QQ\WinTemp\RichOle\$Z~A@W}KKJGF$K[P@9I9}R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621306" cy="1593623"/>
                    </a:xfrm>
                    <a:prstGeom prst="rect">
                      <a:avLst/>
                    </a:prstGeom>
                    <a:noFill/>
                    <a:ln>
                      <a:noFill/>
                    </a:ln>
                  </pic:spPr>
                </pic:pic>
              </a:graphicData>
            </a:graphic>
          </wp:inline>
        </w:drawing>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4575810" cy="2015490"/>
            <wp:effectExtent l="0" t="0" r="0" b="3810"/>
            <wp:docPr id="6" name="图片 6" descr="C:\Documents and Settings\Administrator\Application Data\Tencent\Users\117411507\QQ\WinTemp\RichOle\SI5Z@Y[GQ1OL9R{O18LH4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Documents and Settings\Administrator\Application Data\Tencent\Users\117411507\QQ\WinTemp\RichOle\SI5Z@Y[GQ1OL9R{O18LH4_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575846" cy="2015836"/>
                    </a:xfrm>
                    <a:prstGeom prst="rect">
                      <a:avLst/>
                    </a:prstGeom>
                    <a:noFill/>
                    <a:ln>
                      <a:noFill/>
                    </a:ln>
                  </pic:spPr>
                </pic:pic>
              </a:graphicData>
            </a:graphic>
          </wp:inline>
        </w:drawing>
      </w:r>
    </w:p>
    <w:p>
      <w:pPr>
        <w:widowControl/>
        <w:jc w:val="center"/>
        <w:rPr>
          <w:rFonts w:ascii="宋体" w:hAnsi="宋体" w:eastAsia="宋体" w:cs="宋体"/>
          <w:kern w:val="0"/>
          <w:sz w:val="24"/>
          <w:szCs w:val="24"/>
        </w:rPr>
      </w:pPr>
    </w:p>
    <w:p>
      <w:pPr>
        <w:pStyle w:val="11"/>
        <w:ind w:left="779" w:leftChars="371" w:firstLine="105" w:firstLineChars="50"/>
      </w:pPr>
      <w:r>
        <w:rPr>
          <w:rFonts w:hint="eastAsia"/>
        </w:rPr>
        <w:t>（4）请</w:t>
      </w:r>
      <w:r>
        <w:rPr>
          <w:rFonts w:hint="eastAsia"/>
          <w:color w:val="FF0000"/>
        </w:rPr>
        <w:t>更换论文题目不同的</w:t>
      </w:r>
      <w:r>
        <w:rPr>
          <w:rFonts w:hint="eastAsia"/>
          <w:b/>
          <w:color w:val="FF0000"/>
        </w:rPr>
        <w:t>部分连续字段</w:t>
      </w:r>
      <w:r>
        <w:rPr>
          <w:rFonts w:hint="eastAsia"/>
          <w:color w:val="FF0000"/>
        </w:rPr>
        <w:t>进行检索</w:t>
      </w:r>
      <w:r>
        <w:rPr>
          <w:rFonts w:hint="eastAsia"/>
        </w:rPr>
        <w:t>，如果检索不到，请在学校图书馆WEB OF SCIENCE库内按“</w:t>
      </w:r>
      <w:r>
        <w:fldChar w:fldCharType="begin"/>
      </w:r>
      <w:r>
        <w:instrText xml:space="preserve"> HYPERLINK \l "SCI收录论文检索方式" </w:instrText>
      </w:r>
      <w:r>
        <w:fldChar w:fldCharType="separate"/>
      </w:r>
      <w:r>
        <w:rPr>
          <w:rStyle w:val="7"/>
          <w:rFonts w:hint="eastAsia"/>
        </w:rPr>
        <w:t>SCI收录论文检索方式</w:t>
      </w:r>
      <w:r>
        <w:rPr>
          <w:rStyle w:val="7"/>
        </w:rPr>
        <w:fldChar w:fldCharType="end"/>
      </w:r>
      <w:r>
        <w:rPr>
          <w:rFonts w:hint="eastAsia"/>
        </w:rPr>
        <w:t>”（点此链接）检索，如果能检索到，请将论文题目及收录截图发送至kjccgk@njau.edu.cn等待处理；</w:t>
      </w:r>
    </w:p>
    <w:p>
      <w:pPr>
        <w:pStyle w:val="11"/>
        <w:ind w:left="779" w:leftChars="371" w:firstLine="105" w:firstLineChars="50"/>
      </w:pPr>
      <w:r>
        <w:rPr>
          <w:rFonts w:hint="eastAsia"/>
        </w:rPr>
        <w:t>（5）综上，如果还不能检索到，说明论文尚未没有被该年度SCI库收录，请等待下一年度。</w:t>
      </w:r>
    </w:p>
    <w:p>
      <w:pPr>
        <w:pStyle w:val="11"/>
        <w:ind w:left="780" w:firstLine="0" w:firstLineChars="0"/>
      </w:pPr>
    </w:p>
    <w:p>
      <w:pPr>
        <w:pStyle w:val="11"/>
        <w:numPr>
          <w:ilvl w:val="0"/>
          <w:numId w:val="1"/>
        </w:numPr>
        <w:ind w:firstLineChars="0"/>
      </w:pPr>
      <w:r>
        <w:rPr>
          <w:rFonts w:hint="eastAsia"/>
        </w:rPr>
        <w:t>中文论文在科研业务库里为什么检索不到？</w:t>
      </w:r>
    </w:p>
    <w:p>
      <w:pPr>
        <w:pStyle w:val="11"/>
        <w:ind w:left="780" w:firstLine="0" w:firstLineChars="0"/>
      </w:pPr>
      <w:r>
        <w:rPr>
          <w:rFonts w:hint="eastAsia"/>
        </w:rPr>
        <w:t xml:space="preserve">答：（1）科研业务系统里只有作者地址含“南京农业大学”（nanjing </w:t>
      </w:r>
      <w:r>
        <w:t>agricultur</w:t>
      </w:r>
      <w:r>
        <w:rPr>
          <w:rFonts w:hint="eastAsia"/>
        </w:rPr>
        <w:t>al university）文章；</w:t>
      </w:r>
    </w:p>
    <w:p>
      <w:pPr>
        <w:pStyle w:val="11"/>
        <w:ind w:left="779" w:leftChars="371" w:firstLine="315" w:firstLineChars="150"/>
      </w:pPr>
      <w:r>
        <w:rPr>
          <w:rFonts w:hint="eastAsia"/>
        </w:rPr>
        <w:t>（2） 科研业务系统仅有</w:t>
      </w:r>
      <w:r>
        <w:rPr>
          <w:rFonts w:hint="eastAsia" w:ascii="Arial" w:hAnsi="Arial" w:cs="Arial"/>
          <w:color w:val="333333"/>
          <w:sz w:val="20"/>
          <w:szCs w:val="20"/>
        </w:rPr>
        <w:t>CSCD库</w:t>
      </w:r>
      <w:r>
        <w:rPr>
          <w:rFonts w:hint="eastAsia"/>
        </w:rPr>
        <w:t>201</w:t>
      </w:r>
      <w:r>
        <w:rPr>
          <w:rFonts w:hint="eastAsia"/>
          <w:lang w:val="en-US" w:eastAsia="zh-CN"/>
        </w:rPr>
        <w:t>6</w:t>
      </w:r>
      <w:r>
        <w:rPr>
          <w:rFonts w:hint="eastAsia"/>
        </w:rPr>
        <w:t>年度及以前数据，201</w:t>
      </w:r>
      <w:r>
        <w:rPr>
          <w:rFonts w:hint="eastAsia"/>
          <w:lang w:val="en-US" w:eastAsia="zh-CN"/>
        </w:rPr>
        <w:t>7</w:t>
      </w:r>
      <w:bookmarkStart w:id="1" w:name="_GoBack"/>
      <w:bookmarkEnd w:id="1"/>
      <w:r>
        <w:rPr>
          <w:rFonts w:hint="eastAsia"/>
        </w:rPr>
        <w:t>年收录论文请等下一年度认领；</w:t>
      </w:r>
    </w:p>
    <w:p>
      <w:pPr>
        <w:pStyle w:val="11"/>
        <w:ind w:left="780" w:firstLine="0" w:firstLineChars="0"/>
      </w:pPr>
      <w:r>
        <w:rPr>
          <w:rFonts w:hint="eastAsia"/>
        </w:rPr>
        <w:t xml:space="preserve">   （3）请查询“我的论文认领查询”及“我的科研详情”</w:t>
      </w:r>
      <w:r>
        <w:t>—</w:t>
      </w:r>
      <w:r>
        <w:rPr>
          <w:rFonts w:hint="eastAsia"/>
        </w:rPr>
        <w:t>“论文”，确认文章是否已被认领；（如上述SCI论文查询方式）</w:t>
      </w:r>
    </w:p>
    <w:p>
      <w:pPr>
        <w:pStyle w:val="11"/>
        <w:ind w:left="779" w:leftChars="371" w:firstLine="105" w:firstLineChars="50"/>
      </w:pPr>
      <w:r>
        <w:rPr>
          <w:rFonts w:hint="eastAsia"/>
        </w:rPr>
        <w:t>（4）请</w:t>
      </w:r>
      <w:r>
        <w:rPr>
          <w:rFonts w:hint="eastAsia"/>
          <w:color w:val="FF0000"/>
        </w:rPr>
        <w:t>更换论文题目不同的</w:t>
      </w:r>
      <w:r>
        <w:rPr>
          <w:rFonts w:hint="eastAsia"/>
          <w:b/>
          <w:color w:val="FF0000"/>
        </w:rPr>
        <w:t>部分连续字段</w:t>
      </w:r>
      <w:r>
        <w:rPr>
          <w:rFonts w:hint="eastAsia"/>
          <w:color w:val="FF0000"/>
        </w:rPr>
        <w:t>进行检索</w:t>
      </w:r>
      <w:r>
        <w:rPr>
          <w:rFonts w:hint="eastAsia"/>
        </w:rPr>
        <w:t>，如果检索不到，请确认该文章是否被中国科学引文数据库（CSCD数据库）收录，如果能检索到，请将论文题目及收录截图发送至kjccgk@njau.edu.cn等待处理；</w:t>
      </w:r>
    </w:p>
    <w:p>
      <w:pPr>
        <w:pStyle w:val="11"/>
        <w:ind w:left="779" w:leftChars="371" w:firstLine="105" w:firstLineChars="50"/>
      </w:pPr>
      <w:r>
        <w:rPr>
          <w:rFonts w:hint="eastAsia"/>
        </w:rPr>
        <w:t>（5）综上，如果还不能检索到，说明论文尚未没有被该年度CSCD库收录，请等待下一年度。</w:t>
      </w:r>
    </w:p>
    <w:p>
      <w:pPr>
        <w:pStyle w:val="11"/>
        <w:ind w:left="780" w:firstLine="0" w:firstLineChars="0"/>
      </w:pPr>
    </w:p>
    <w:p>
      <w:pPr>
        <w:pStyle w:val="11"/>
        <w:numPr>
          <w:ilvl w:val="0"/>
          <w:numId w:val="1"/>
        </w:numPr>
        <w:ind w:firstLineChars="0"/>
      </w:pPr>
      <w:r>
        <w:rPr>
          <w:rFonts w:hint="eastAsia"/>
        </w:rPr>
        <w:t>南农毕业的学生或南农博士后期间的论文在现在的工号内为什么没显示？</w:t>
      </w:r>
    </w:p>
    <w:p>
      <w:pPr>
        <w:pStyle w:val="11"/>
        <w:ind w:left="780" w:firstLine="0" w:firstLineChars="0"/>
      </w:pPr>
      <w:r>
        <w:rPr>
          <w:rFonts w:hint="eastAsia"/>
        </w:rPr>
        <w:t>答：学生或博士后用户名与教职工用户名尚未同步，不影响奖励。</w:t>
      </w:r>
    </w:p>
    <w:p>
      <w:pPr>
        <w:pStyle w:val="11"/>
        <w:ind w:left="780" w:firstLine="0" w:firstLineChars="0"/>
      </w:pPr>
    </w:p>
    <w:p>
      <w:pPr>
        <w:pStyle w:val="11"/>
        <w:numPr>
          <w:ilvl w:val="0"/>
          <w:numId w:val="1"/>
        </w:numPr>
        <w:ind w:firstLineChars="0"/>
      </w:pPr>
      <w:r>
        <w:rPr>
          <w:rFonts w:hint="eastAsia"/>
        </w:rPr>
        <w:t>论文是否可以登记？</w:t>
      </w:r>
    </w:p>
    <w:p>
      <w:pPr>
        <w:pStyle w:val="11"/>
        <w:ind w:left="780" w:firstLine="0" w:firstLineChars="0"/>
      </w:pPr>
      <w:r>
        <w:rPr>
          <w:rFonts w:hint="eastAsia"/>
        </w:rPr>
        <w:t>答：除国外EI论文可登记外，其他论文均只能认领。</w:t>
      </w:r>
    </w:p>
    <w:p>
      <w:pPr>
        <w:pStyle w:val="11"/>
        <w:ind w:left="780" w:firstLine="0" w:firstLineChars="0"/>
      </w:pPr>
    </w:p>
    <w:p>
      <w:pPr>
        <w:pStyle w:val="11"/>
        <w:numPr>
          <w:ilvl w:val="0"/>
          <w:numId w:val="1"/>
        </w:numPr>
        <w:ind w:firstLineChars="0"/>
      </w:pPr>
      <w:r>
        <w:rPr>
          <w:rFonts w:hint="eastAsia"/>
        </w:rPr>
        <w:t>点击科研业务系统无反应？</w:t>
      </w:r>
    </w:p>
    <w:p>
      <w:pPr>
        <w:ind w:firstLine="840" w:firstLineChars="400"/>
      </w:pPr>
      <w:r>
        <w:rPr>
          <w:rFonts w:hint="eastAsia"/>
        </w:rPr>
        <w:t>答：请更换不同浏览器试试，再无反应，请联系信息中心：84396023 韩老师</w:t>
      </w:r>
    </w:p>
    <w:p>
      <w:pPr>
        <w:pStyle w:val="11"/>
        <w:ind w:left="780" w:firstLine="0" w:firstLineChars="0"/>
      </w:pPr>
      <w:r>
        <w:br w:type="page"/>
      </w:r>
    </w:p>
    <w:p>
      <w:pPr>
        <w:pStyle w:val="11"/>
        <w:ind w:left="780" w:firstLine="0" w:firstLineChars="0"/>
        <w:jc w:val="center"/>
        <w:rPr>
          <w:b/>
          <w:sz w:val="28"/>
          <w:szCs w:val="28"/>
        </w:rPr>
      </w:pPr>
      <w:bookmarkStart w:id="0" w:name="SCI收录论文检索方式"/>
      <w:bookmarkEnd w:id="0"/>
      <w:r>
        <w:rPr>
          <w:rFonts w:hint="eastAsia"/>
          <w:b/>
          <w:sz w:val="28"/>
          <w:szCs w:val="28"/>
        </w:rPr>
        <w:t>2015年SCI收录论文检索方式</w:t>
      </w:r>
    </w:p>
    <w:p>
      <w:pPr>
        <w:pStyle w:val="11"/>
        <w:ind w:left="780" w:firstLine="0" w:firstLineChars="0"/>
      </w:pPr>
      <w:r>
        <w:rPr>
          <w:rFonts w:hint="eastAsia"/>
        </w:rPr>
        <w:t>1）在所有数据库中选择“</w:t>
      </w:r>
      <w:r>
        <w:rPr>
          <w:rFonts w:hint="eastAsia"/>
          <w:b/>
          <w:color w:val="FF0000"/>
        </w:rPr>
        <w:t>WEB OF SCIENCE核心核集库</w:t>
      </w:r>
      <w:r>
        <w:rPr>
          <w:rFonts w:hint="eastAsia"/>
        </w:rPr>
        <w:t>”；</w:t>
      </w:r>
      <w:r>
        <w:rPr>
          <w:rFonts w:ascii="Arial" w:hAnsi="Arial" w:cs="Arial"/>
          <w:vanish/>
          <w:sz w:val="20"/>
          <w:szCs w:val="20"/>
        </w:rPr>
        <w:t>Web of Science 核心合集:Web of Science 核心合集:Web of Science 核心合集:</w:t>
      </w:r>
    </w:p>
    <w:p>
      <w:pPr>
        <w:pStyle w:val="11"/>
        <w:widowControl/>
        <w:ind w:left="780" w:firstLine="0" w:firstLineChars="0"/>
        <w:jc w:val="left"/>
        <w:rPr>
          <w:rFonts w:ascii="宋体" w:hAnsi="宋体" w:eastAsia="宋体" w:cs="宋体"/>
          <w:kern w:val="0"/>
          <w:sz w:val="24"/>
          <w:szCs w:val="24"/>
        </w:rPr>
      </w:pPr>
      <w:r>
        <w:drawing>
          <wp:inline distT="0" distB="0" distL="0" distR="0">
            <wp:extent cx="4038600" cy="2488565"/>
            <wp:effectExtent l="0" t="0" r="0" b="6985"/>
            <wp:docPr id="5" name="图片 5" descr="C:\Documents and Settings\Administrator\Application Data\Tencent\Users\117411507\QQ\WinTemp\RichOle\26K[H$ITE265J4JNJ3C07U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ocuments and Settings\Administrator\Application Data\Tencent\Users\117411507\QQ\WinTemp\RichOle\26K[H$ITE265J4JNJ3C07U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43670" cy="2491939"/>
                    </a:xfrm>
                    <a:prstGeom prst="rect">
                      <a:avLst/>
                    </a:prstGeom>
                    <a:noFill/>
                    <a:ln>
                      <a:noFill/>
                    </a:ln>
                  </pic:spPr>
                </pic:pic>
              </a:graphicData>
            </a:graphic>
          </wp:inline>
        </w:drawing>
      </w:r>
    </w:p>
    <w:p>
      <w:pPr>
        <w:pStyle w:val="11"/>
        <w:widowControl/>
        <w:ind w:left="780" w:firstLine="0" w:firstLineChars="0"/>
        <w:jc w:val="left"/>
        <w:rPr>
          <w:rFonts w:ascii="宋体" w:hAnsi="宋体" w:eastAsia="宋体" w:cs="宋体"/>
          <w:kern w:val="0"/>
          <w:sz w:val="24"/>
          <w:szCs w:val="24"/>
        </w:rPr>
      </w:pPr>
    </w:p>
    <w:p>
      <w:pPr>
        <w:pStyle w:val="11"/>
        <w:ind w:left="780" w:firstLine="0" w:firstLineChars="0"/>
      </w:pPr>
      <w:r>
        <w:rPr>
          <w:rFonts w:hint="eastAsia"/>
        </w:rPr>
        <w:t>2）在时间跨度中选择从</w:t>
      </w:r>
      <w:r>
        <w:rPr>
          <w:rFonts w:hint="eastAsia"/>
          <w:b/>
          <w:color w:val="FF0000"/>
        </w:rPr>
        <w:t>2015至2015</w:t>
      </w:r>
      <w:r>
        <w:rPr>
          <w:rFonts w:hint="eastAsia"/>
        </w:rPr>
        <w:t>；更多设置中勾选</w:t>
      </w:r>
      <w:r>
        <w:rPr>
          <w:rFonts w:ascii="Arial" w:hAnsi="Arial" w:cs="Arial"/>
          <w:color w:val="333333"/>
          <w:sz w:val="20"/>
          <w:szCs w:val="20"/>
        </w:rPr>
        <w:t>Science Citation Index Expanded (SCI-EXPANDED)</w:t>
      </w:r>
      <w:r>
        <w:rPr>
          <w:rFonts w:hint="eastAsia"/>
        </w:rPr>
        <w:t>，</w:t>
      </w:r>
      <w:r>
        <w:rPr>
          <w:rFonts w:hint="eastAsia"/>
          <w:b/>
          <w:color w:val="FF0000"/>
        </w:rPr>
        <w:t>其他四个库不勾选</w:t>
      </w:r>
      <w:r>
        <w:rPr>
          <w:rFonts w:hint="eastAsia"/>
        </w:rPr>
        <w:t>；以论文标题进行检索。</w:t>
      </w:r>
      <w:r>
        <w:rPr>
          <w:rFonts w:ascii="Arial" w:hAnsi="Arial" w:cs="Arial"/>
          <w:vanish/>
          <w:sz w:val="20"/>
          <w:szCs w:val="20"/>
        </w:rPr>
        <w:t>Web of Science 核心合集:Web of Science 核心合集:Web of Science 核心合集:</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4024630" cy="3339465"/>
            <wp:effectExtent l="0" t="0" r="0" b="0"/>
            <wp:docPr id="10" name="图片 10" descr="C:\Documents and Settings\Administrator\Application Data\Tencent\Users\117411507\QQ\WinTemp\RichOle\5`SBU0YGG5CX~CK}(PFQZS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Documents and Settings\Administrator\Application Data\Tencent\Users\117411507\QQ\WinTemp\RichOle\5`SBU0YGG5CX~CK}(PFQZS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26291" cy="3341331"/>
                    </a:xfrm>
                    <a:prstGeom prst="rect">
                      <a:avLst/>
                    </a:prstGeom>
                    <a:noFill/>
                    <a:ln>
                      <a:noFill/>
                    </a:ln>
                  </pic:spPr>
                </pic:pic>
              </a:graphicData>
            </a:graphic>
          </wp:inline>
        </w:drawing>
      </w:r>
    </w:p>
    <w:p>
      <w:pPr>
        <w:ind w:left="420"/>
      </w:pPr>
      <w:r>
        <mc:AlternateContent>
          <mc:Choice Requires="wps">
            <w:drawing>
              <wp:anchor distT="0" distB="0" distL="114300" distR="114300" simplePos="0" relativeHeight="251659264" behindDoc="0" locked="0" layoutInCell="1" allowOverlap="1">
                <wp:simplePos x="0" y="0"/>
                <wp:positionH relativeFrom="column">
                  <wp:posOffset>748030</wp:posOffset>
                </wp:positionH>
                <wp:positionV relativeFrom="paragraph">
                  <wp:posOffset>2901950</wp:posOffset>
                </wp:positionV>
                <wp:extent cx="2445385" cy="297815"/>
                <wp:effectExtent l="0" t="0" r="12700" b="26035"/>
                <wp:wrapNone/>
                <wp:docPr id="3" name="圆角矩形 3"/>
                <wp:cNvGraphicFramePr/>
                <a:graphic xmlns:a="http://schemas.openxmlformats.org/drawingml/2006/main">
                  <a:graphicData uri="http://schemas.microsoft.com/office/word/2010/wordprocessingShape">
                    <wps:wsp>
                      <wps:cNvSpPr/>
                      <wps:spPr>
                        <a:xfrm rot="10800000">
                          <a:off x="0" y="0"/>
                          <a:ext cx="2445328" cy="29787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索1与 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8.9pt;margin-top:228.5pt;height:23.45pt;width:192.55pt;rotation:11796480f;z-index:251659264;v-text-anchor:middle;mso-width-relative:page;mso-height-relative:page;" filled="f" stroked="t" coordsize="21600,21600" arcsize="0.166666666666667" o:gfxdata="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jUV5jXAAAACwEAAA8AAAAAAAAAAQAgAAAAIgAAAGRycy9kb3ducmV2LnhtbFBLAQIUABQA&#10;AAAIAIdO4kAevluIYwIAAIsEAAAOAAAAAAAAAAEAIAAAACYBAABkcnMvZTJvRG9jLnhtbFBLBQYA&#10;AAAABgAGAFkBAAD7BQAAAAA=&#10;">
                <v:fill on="f" focussize="0,0"/>
                <v:stroke weight="2pt" color="#FF0000 [3204]" joinstyle="round"/>
                <v:imagedata o:title=""/>
                <o:lock v:ext="edit" aspectratio="f"/>
                <v:textbox>
                  <w:txbxContent>
                    <w:p>
                      <w:pPr>
                        <w:jc w:val="center"/>
                      </w:pPr>
                      <w:r>
                        <w:rPr>
                          <w:rFonts w:hint="eastAsia"/>
                        </w:rPr>
                        <w:t>索1与 晨</w:t>
                      </w:r>
                    </w:p>
                  </w:txbxContent>
                </v:textbox>
              </v:roundrect>
            </w:pict>
          </mc:Fallback>
        </mc:AlternateContent>
      </w:r>
    </w:p>
    <w:p>
      <w:pPr>
        <w:ind w:firstLine="840" w:firstLineChars="4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00E"/>
    <w:multiLevelType w:val="multilevel"/>
    <w:tmpl w:val="0152500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570"/>
    <w:rsid w:val="000500E0"/>
    <w:rsid w:val="00285795"/>
    <w:rsid w:val="00292DB9"/>
    <w:rsid w:val="002D42E8"/>
    <w:rsid w:val="00430B8B"/>
    <w:rsid w:val="00446970"/>
    <w:rsid w:val="00483D62"/>
    <w:rsid w:val="004F2960"/>
    <w:rsid w:val="00590E0A"/>
    <w:rsid w:val="007066B8"/>
    <w:rsid w:val="00710507"/>
    <w:rsid w:val="00711476"/>
    <w:rsid w:val="00737727"/>
    <w:rsid w:val="007745FB"/>
    <w:rsid w:val="007A50C5"/>
    <w:rsid w:val="007E3EEE"/>
    <w:rsid w:val="008951D2"/>
    <w:rsid w:val="0089615A"/>
    <w:rsid w:val="008E30A3"/>
    <w:rsid w:val="008F7FC8"/>
    <w:rsid w:val="00AB5570"/>
    <w:rsid w:val="00AF20EC"/>
    <w:rsid w:val="00B20B67"/>
    <w:rsid w:val="00B46761"/>
    <w:rsid w:val="00B779C0"/>
    <w:rsid w:val="00B95B56"/>
    <w:rsid w:val="00BE7A0D"/>
    <w:rsid w:val="00C0083D"/>
    <w:rsid w:val="00C25964"/>
    <w:rsid w:val="00C37A8B"/>
    <w:rsid w:val="00C7425C"/>
    <w:rsid w:val="00CF0049"/>
    <w:rsid w:val="00CF449B"/>
    <w:rsid w:val="00D02C19"/>
    <w:rsid w:val="00D61490"/>
    <w:rsid w:val="00E27DEE"/>
    <w:rsid w:val="00E3285C"/>
    <w:rsid w:val="00E40F52"/>
    <w:rsid w:val="00F34836"/>
    <w:rsid w:val="00F50138"/>
    <w:rsid w:val="00FF164E"/>
    <w:rsid w:val="7F5C7D0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uiPriority w:val="99"/>
    <w:rPr>
      <w:color w:val="800080" w:themeColor="followedHyperlink"/>
      <w:u w:val="single"/>
      <w14:textFill>
        <w14:solidFill>
          <w14:schemeClr w14:val="folHlink"/>
        </w14:solidFill>
      </w14:textFill>
    </w:rPr>
  </w:style>
  <w:style w:type="character" w:styleId="7">
    <w:name w:val="Hyperlink"/>
    <w:basedOn w:val="5"/>
    <w:unhideWhenUsed/>
    <w:uiPriority w:val="99"/>
    <w:rPr>
      <w:color w:val="0000FF" w:themeColor="hyperlink"/>
      <w:u w:val="single"/>
      <w14:textFill>
        <w14:solidFill>
          <w14:schemeClr w14:val="hlink"/>
        </w14:solidFill>
      </w14:textFill>
    </w:r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4819D-D972-4DFB-9883-81168F2F472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177</Words>
  <Characters>1009</Characters>
  <Lines>8</Lines>
  <Paragraphs>2</Paragraphs>
  <TotalTime>0</TotalTime>
  <ScaleCrop>false</ScaleCrop>
  <LinksUpToDate>false</LinksUpToDate>
  <CharactersWithSpaces>1184</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2016-02-26T09:35:00Z</dcterms:created>
  <dc:creator>User</dc:creator>
  <cp:lastModifiedBy>Administrator</cp:lastModifiedBy>
  <cp:lastPrinted>2016-02-29T01:29:00Z</cp:lastPrinted>
  <dcterms:modified xsi:type="dcterms:W3CDTF">2017-01-10T09:37:35Z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